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commentsIds.xml" ContentType="application/vnd.openxmlformats-officedocument.wordprocessingml.commentsId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92CC6F" w14:textId="74777409" w:rsidR="00635D94" w:rsidRDefault="008755FD" w:rsidP="008755FD">
      <w:pPr>
        <w:jc w:val="center"/>
      </w:pPr>
      <w:bookmarkStart w:id="0" w:name="_GoBack"/>
      <w:bookmarkEnd w:id="0"/>
      <w:r w:rsidRPr="008755FD">
        <w:rPr>
          <w:noProof/>
        </w:rPr>
        <w:drawing>
          <wp:inline distT="0" distB="0" distL="0" distR="0" wp14:anchorId="1855916C" wp14:editId="73007AE4">
            <wp:extent cx="2447925" cy="1247775"/>
            <wp:effectExtent l="0" t="0" r="9525" b="9525"/>
            <wp:docPr id="2" name="Picture 2" descr="C:\Users\ehw29\Dropbox (NAU)\NTWC-Council\Logo &amp; Bylaws\NTWC Logo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ehw29\Dropbox (NAU)\NTWC-Council\Logo &amp; Bylaws\NTWC Logo copy.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7925" cy="1247775"/>
                    </a:xfrm>
                    <a:prstGeom prst="rect">
                      <a:avLst/>
                    </a:prstGeom>
                    <a:noFill/>
                    <a:ln>
                      <a:noFill/>
                    </a:ln>
                  </pic:spPr>
                </pic:pic>
              </a:graphicData>
            </a:graphic>
          </wp:inline>
        </w:drawing>
      </w:r>
    </w:p>
    <w:p w14:paraId="5A979B90" w14:textId="77777777" w:rsidR="00635D94" w:rsidRDefault="00635D94" w:rsidP="00AF095B"/>
    <w:p w14:paraId="5A43BF6F" w14:textId="08DFE80A" w:rsidR="00635D94" w:rsidRDefault="00635D94" w:rsidP="00AF095B"/>
    <w:p w14:paraId="043919EF" w14:textId="3967B2D1" w:rsidR="00AF095B" w:rsidRDefault="00AF095B" w:rsidP="00AF095B">
      <w:r>
        <w:t xml:space="preserve">Rebecca </w:t>
      </w:r>
      <w:proofErr w:type="spellStart"/>
      <w:r>
        <w:t>Roose</w:t>
      </w:r>
      <w:proofErr w:type="spellEnd"/>
      <w:r>
        <w:t xml:space="preserve">, Senior Advisor </w:t>
      </w:r>
    </w:p>
    <w:p w14:paraId="1DA48572" w14:textId="77777777" w:rsidR="00AF095B" w:rsidRDefault="00AF095B" w:rsidP="00AF095B">
      <w:r>
        <w:t>American Indian Environmental Office (MC 2690-R)</w:t>
      </w:r>
    </w:p>
    <w:p w14:paraId="4BA032EA" w14:textId="77777777" w:rsidR="00AF095B" w:rsidRDefault="00AF095B" w:rsidP="00AF095B">
      <w:r>
        <w:t>Us Environmental Protection Agency</w:t>
      </w:r>
    </w:p>
    <w:p w14:paraId="5BCE264E" w14:textId="77777777" w:rsidR="00AF095B" w:rsidRDefault="00AF095B" w:rsidP="00AF095B">
      <w:r>
        <w:t>1200 Pennsylvania Avenue, NW</w:t>
      </w:r>
    </w:p>
    <w:p w14:paraId="0EA05C60" w14:textId="77777777" w:rsidR="00AF095B" w:rsidRDefault="00AF095B" w:rsidP="00AF095B">
      <w:r>
        <w:t>Washington, DC 20460</w:t>
      </w:r>
    </w:p>
    <w:p w14:paraId="390480C7" w14:textId="5AB800EA" w:rsidR="00AF095B" w:rsidRPr="004B4277" w:rsidRDefault="00AF095B" w:rsidP="00AF095B">
      <w:pPr>
        <w:rPr>
          <w:b/>
          <w:sz w:val="28"/>
          <w:szCs w:val="28"/>
        </w:rPr>
      </w:pPr>
    </w:p>
    <w:p w14:paraId="7CCD2B14" w14:textId="67AF0B28" w:rsidR="00AF095B" w:rsidRPr="004B4277" w:rsidRDefault="00AF095B" w:rsidP="000C4E5A">
      <w:pPr>
        <w:ind w:left="720" w:hanging="720"/>
        <w:rPr>
          <w:b/>
        </w:rPr>
      </w:pPr>
      <w:r w:rsidRPr="004B4277">
        <w:rPr>
          <w:b/>
        </w:rPr>
        <w:t>Re:</w:t>
      </w:r>
      <w:r w:rsidRPr="004B4277">
        <w:rPr>
          <w:b/>
        </w:rPr>
        <w:tab/>
      </w:r>
      <w:r w:rsidR="004B4277">
        <w:rPr>
          <w:b/>
        </w:rPr>
        <w:t xml:space="preserve">Evaluating EPA’s 2013 </w:t>
      </w:r>
      <w:r w:rsidRPr="004B4277">
        <w:rPr>
          <w:b/>
        </w:rPr>
        <w:t xml:space="preserve">Guidance </w:t>
      </w:r>
      <w:r w:rsidR="00DE6A7C">
        <w:rPr>
          <w:b/>
        </w:rPr>
        <w:t>on the Award and Management of General Assistance Agreements for Tribes and Intertribal Consortia</w:t>
      </w:r>
    </w:p>
    <w:p w14:paraId="65FAA7D5" w14:textId="77777777" w:rsidR="00AF095B" w:rsidRDefault="00AF095B" w:rsidP="00AF095B"/>
    <w:p w14:paraId="5C058319" w14:textId="77777777" w:rsidR="00AF095B" w:rsidRDefault="00447CB5" w:rsidP="00AF095B">
      <w:r>
        <w:t xml:space="preserve">Dear Ms. </w:t>
      </w:r>
      <w:proofErr w:type="spellStart"/>
      <w:r>
        <w:t>Roose</w:t>
      </w:r>
      <w:proofErr w:type="spellEnd"/>
      <w:r>
        <w:t>:</w:t>
      </w:r>
    </w:p>
    <w:p w14:paraId="5A83456D" w14:textId="77777777" w:rsidR="00447CB5" w:rsidRDefault="00447CB5" w:rsidP="00AF095B"/>
    <w:p w14:paraId="790B3D49" w14:textId="20583DA7" w:rsidR="00AF095B" w:rsidRDefault="00966681" w:rsidP="00AF095B">
      <w:r>
        <w:t xml:space="preserve">The </w:t>
      </w:r>
      <w:r w:rsidR="00AF095B">
        <w:t xml:space="preserve">National Tribal Water Council (NTWC) appreciates the opportunity to provide comments and recommendations to improve the content and implementation of the </w:t>
      </w:r>
      <w:r w:rsidR="00D11795">
        <w:t xml:space="preserve">U.S. Environmental Protection Agency (referred to herein as EPA or the Agency) </w:t>
      </w:r>
      <w:r w:rsidR="00AF095B">
        <w:t>2013</w:t>
      </w:r>
      <w:r w:rsidR="00447CB5">
        <w:t xml:space="preserve"> </w:t>
      </w:r>
      <w:r w:rsidR="00AF095B">
        <w:t xml:space="preserve">General Assistance </w:t>
      </w:r>
      <w:r w:rsidR="006B377D">
        <w:t>Program (</w:t>
      </w:r>
      <w:r w:rsidR="00AF095B">
        <w:t>GAP) Guidance</w:t>
      </w:r>
      <w:r w:rsidR="00D11795">
        <w:t xml:space="preserve"> document, referred to herein as the Guidance</w:t>
      </w:r>
      <w:r w:rsidR="00AF095B">
        <w:t xml:space="preserve">. </w:t>
      </w:r>
    </w:p>
    <w:p w14:paraId="3F3B1FCB" w14:textId="77777777" w:rsidR="00AF095B" w:rsidRDefault="00AF095B" w:rsidP="00AF095B"/>
    <w:p w14:paraId="5A3F7567" w14:textId="4C9BBE34" w:rsidR="00AF095B" w:rsidRDefault="00D11795" w:rsidP="00447CB5">
      <w:r>
        <w:t>First</w:t>
      </w:r>
      <w:r w:rsidR="00447CB5">
        <w:t xml:space="preserve">, </w:t>
      </w:r>
      <w:r w:rsidR="00966681">
        <w:t xml:space="preserve">the </w:t>
      </w:r>
      <w:r w:rsidR="00AF095B">
        <w:t xml:space="preserve">NTWC presents </w:t>
      </w:r>
      <w:r w:rsidR="00447CB5">
        <w:t xml:space="preserve">general overarching comments relating to the </w:t>
      </w:r>
      <w:r w:rsidR="00966681">
        <w:t xml:space="preserve">Indian Environmental </w:t>
      </w:r>
      <w:r w:rsidR="00447CB5">
        <w:t xml:space="preserve">GAP </w:t>
      </w:r>
      <w:r w:rsidR="00D0740F">
        <w:t xml:space="preserve">Act of 1992 </w:t>
      </w:r>
      <w:r w:rsidR="00BE5BEA">
        <w:t xml:space="preserve">(GAP Act) </w:t>
      </w:r>
      <w:r w:rsidR="00447CB5">
        <w:t>and its interpretation by the EPA</w:t>
      </w:r>
      <w:r w:rsidR="008340C8">
        <w:t xml:space="preserve"> in recent years. Second, NTWC</w:t>
      </w:r>
      <w:r w:rsidR="00447CB5">
        <w:t xml:space="preserve"> provides </w:t>
      </w:r>
      <w:r w:rsidR="00AF095B">
        <w:t xml:space="preserve">comments and recommendations for supporting greater flexibility </w:t>
      </w:r>
      <w:r>
        <w:t xml:space="preserve">on the part of EPA </w:t>
      </w:r>
      <w:r w:rsidR="00AF095B">
        <w:t>to implement a broad range of environmental programs</w:t>
      </w:r>
      <w:r w:rsidR="00966681">
        <w:t xml:space="preserve"> including water programs</w:t>
      </w:r>
      <w:r w:rsidR="00AF095B">
        <w:t xml:space="preserve">. We believe this approach will increase </w:t>
      </w:r>
      <w:r w:rsidR="008340C8">
        <w:t xml:space="preserve">EPA’s </w:t>
      </w:r>
      <w:r w:rsidR="004B4277">
        <w:t xml:space="preserve">ability </w:t>
      </w:r>
      <w:r w:rsidR="00AF095B">
        <w:t xml:space="preserve">to track and demonstrate measurable environmental outcomes while addressing tribal environmental priorities and concerns.  </w:t>
      </w:r>
      <w:r w:rsidR="00447CB5">
        <w:t>Third, NTWC provides comments within the framework of EPA’s GAP Guidance objectives.</w:t>
      </w:r>
      <w:r w:rsidR="00BE5BEA">
        <w:t xml:space="preserve"> Although the NTWC usually provides comments and recommendations on water-specific issues and concerns, in this case</w:t>
      </w:r>
      <w:r w:rsidR="008340C8">
        <w:t>,</w:t>
      </w:r>
      <w:r w:rsidR="00BE5BEA">
        <w:t xml:space="preserve"> comments and recommendations regarding the GAP Guidance can be applied to other environmental media also</w:t>
      </w:r>
      <w:r w:rsidR="008340C8">
        <w:t>,</w:t>
      </w:r>
      <w:r w:rsidR="00BE5BEA">
        <w:t xml:space="preserve"> because they apply generally to tribal environmental program capacity-building issues and concerns.</w:t>
      </w:r>
    </w:p>
    <w:p w14:paraId="4F87D545" w14:textId="77777777" w:rsidR="00966681" w:rsidRDefault="00966681" w:rsidP="00447CB5"/>
    <w:p w14:paraId="290DA4A4" w14:textId="183DE78A" w:rsidR="00966681" w:rsidRPr="00880EBF" w:rsidRDefault="00BE5BEA" w:rsidP="00880EBF">
      <w:pPr>
        <w:pStyle w:val="ListParagraph"/>
        <w:numPr>
          <w:ilvl w:val="0"/>
          <w:numId w:val="11"/>
        </w:numPr>
        <w:rPr>
          <w:b/>
        </w:rPr>
      </w:pPr>
      <w:r w:rsidRPr="00880EBF">
        <w:rPr>
          <w:b/>
        </w:rPr>
        <w:t xml:space="preserve">Flexibility under the </w:t>
      </w:r>
      <w:r w:rsidR="00966681" w:rsidRPr="00880EBF">
        <w:rPr>
          <w:b/>
        </w:rPr>
        <w:t xml:space="preserve">GAP </w:t>
      </w:r>
      <w:r w:rsidRPr="00880EBF">
        <w:rPr>
          <w:b/>
        </w:rPr>
        <w:t>Act</w:t>
      </w:r>
    </w:p>
    <w:p w14:paraId="0B71E2A0" w14:textId="77777777" w:rsidR="00966681" w:rsidRDefault="00966681" w:rsidP="00447CB5"/>
    <w:p w14:paraId="2B0FCCB3" w14:textId="253072D0" w:rsidR="00966681" w:rsidRPr="00384CE7" w:rsidRDefault="00966681" w:rsidP="00966681">
      <w:pPr>
        <w:rPr>
          <w:szCs w:val="24"/>
        </w:rPr>
      </w:pPr>
      <w:r>
        <w:t xml:space="preserve">First, </w:t>
      </w:r>
      <w:r w:rsidR="00BE5BEA">
        <w:t xml:space="preserve">when construing the GAP Act, </w:t>
      </w:r>
      <w:r>
        <w:t xml:space="preserve">EPA should be attentive to this Administration’s top-level goals for EPA—cooperative federalism, delivering real results, and refocusing EPA on its basic </w:t>
      </w:r>
      <w:r w:rsidRPr="00384CE7">
        <w:rPr>
          <w:szCs w:val="24"/>
        </w:rPr>
        <w:lastRenderedPageBreak/>
        <w:t xml:space="preserve">statutory obligations.  All of these goals are furthered by strong tribal governments </w:t>
      </w:r>
      <w:r w:rsidR="00BE5BEA" w:rsidRPr="00384CE7">
        <w:rPr>
          <w:szCs w:val="24"/>
        </w:rPr>
        <w:t xml:space="preserve">that </w:t>
      </w:r>
      <w:r w:rsidRPr="00384CE7">
        <w:rPr>
          <w:szCs w:val="24"/>
        </w:rPr>
        <w:t>can implement their own environmental programs, achieve results, and help EPA handle its statutory obligations by implementing environmental protection in Indian Country.  As a policy matter, a flexible interpretation of GAP supports these goals, while a more rigid interpretation encourage</w:t>
      </w:r>
      <w:r w:rsidR="00BE5BEA" w:rsidRPr="00384CE7">
        <w:rPr>
          <w:szCs w:val="24"/>
        </w:rPr>
        <w:t>s</w:t>
      </w:r>
      <w:r w:rsidRPr="00384CE7">
        <w:rPr>
          <w:szCs w:val="24"/>
        </w:rPr>
        <w:t xml:space="preserve"> EPA overreach.  The “compelling results” that EPA seeks will only come from tribal programs that are appropriately funded.  </w:t>
      </w:r>
      <w:r w:rsidRPr="00384CE7">
        <w:rPr>
          <w:i/>
          <w:iCs/>
          <w:szCs w:val="24"/>
        </w:rPr>
        <w:t xml:space="preserve">See </w:t>
      </w:r>
      <w:r w:rsidRPr="00384CE7">
        <w:rPr>
          <w:szCs w:val="24"/>
        </w:rPr>
        <w:t>Indian Environmental General Assistance Program Guiding Principles,</w:t>
      </w:r>
      <w:r w:rsidR="003B62D6" w:rsidRPr="00384CE7">
        <w:rPr>
          <w:szCs w:val="24"/>
        </w:rPr>
        <w:t> </w:t>
      </w:r>
      <w:hyperlink r:id="rId9" w:history="1">
        <w:r w:rsidRPr="00384CE7">
          <w:rPr>
            <w:rStyle w:val="Hyperlink"/>
            <w:szCs w:val="24"/>
          </w:rPr>
          <w:t>https://www.epa.gov/sites/production/files/2017-10/documents/r10-fy19-gap-attachment-a-guiding-principles-memo-091917.pdf</w:t>
        </w:r>
      </w:hyperlink>
      <w:r w:rsidRPr="00384CE7">
        <w:rPr>
          <w:szCs w:val="24"/>
        </w:rPr>
        <w:t xml:space="preserve">. </w:t>
      </w:r>
    </w:p>
    <w:p w14:paraId="182CA7D3" w14:textId="77777777" w:rsidR="00966681" w:rsidRPr="00384CE7" w:rsidRDefault="00966681" w:rsidP="00966681">
      <w:pPr>
        <w:rPr>
          <w:szCs w:val="24"/>
        </w:rPr>
      </w:pPr>
    </w:p>
    <w:p w14:paraId="042F175B" w14:textId="2767DC4F" w:rsidR="00966681" w:rsidRPr="00384CE7" w:rsidRDefault="00966681" w:rsidP="00966681">
      <w:pPr>
        <w:rPr>
          <w:szCs w:val="24"/>
        </w:rPr>
      </w:pPr>
      <w:r w:rsidRPr="00384CE7">
        <w:rPr>
          <w:szCs w:val="24"/>
        </w:rPr>
        <w:t>Second, it appears th</w:t>
      </w:r>
      <w:r w:rsidR="00BE5BEA" w:rsidRPr="00384CE7">
        <w:rPr>
          <w:szCs w:val="24"/>
        </w:rPr>
        <w:t>at EPA has long interpreted the GAP Act in too narrow a manner.  The</w:t>
      </w:r>
      <w:r w:rsidRPr="00384CE7">
        <w:rPr>
          <w:szCs w:val="24"/>
        </w:rPr>
        <w:t xml:space="preserve"> Act provides, in pertinent part:</w:t>
      </w:r>
    </w:p>
    <w:p w14:paraId="1D9FBF66" w14:textId="77777777" w:rsidR="00966681" w:rsidRPr="00384CE7" w:rsidRDefault="00966681" w:rsidP="00966681">
      <w:pPr>
        <w:rPr>
          <w:szCs w:val="24"/>
        </w:rPr>
      </w:pPr>
    </w:p>
    <w:p w14:paraId="147E6E85" w14:textId="77777777" w:rsidR="00966681" w:rsidRPr="00384CE7" w:rsidRDefault="00966681" w:rsidP="00966681">
      <w:pPr>
        <w:rPr>
          <w:szCs w:val="24"/>
        </w:rPr>
      </w:pPr>
      <w:r w:rsidRPr="00384CE7">
        <w:rPr>
          <w:szCs w:val="24"/>
        </w:rPr>
        <w:t>(d) General assistance program</w:t>
      </w:r>
    </w:p>
    <w:p w14:paraId="51629C36" w14:textId="77777777" w:rsidR="00966681" w:rsidRPr="00384CE7" w:rsidRDefault="00966681" w:rsidP="00966681">
      <w:pPr>
        <w:rPr>
          <w:szCs w:val="24"/>
        </w:rPr>
      </w:pPr>
      <w:r w:rsidRPr="00384CE7">
        <w:rPr>
          <w:szCs w:val="24"/>
        </w:rPr>
        <w:t xml:space="preserve">(1) The Administrator of the Environmental Protection Agency shall establish an Indian Environmental General Assistance Program that provides grants to eligible Indian tribal governments or intertribal consortia to </w:t>
      </w:r>
      <w:r w:rsidRPr="00384CE7">
        <w:rPr>
          <w:i/>
          <w:iCs/>
          <w:szCs w:val="24"/>
        </w:rPr>
        <w:t>cover the costs of planning, developing, and establishing environmental protection programs</w:t>
      </w:r>
      <w:r w:rsidRPr="00384CE7">
        <w:rPr>
          <w:szCs w:val="24"/>
        </w:rPr>
        <w:t xml:space="preserve"> consistent with other applicable provisions of law providing for enforcement of such laws by Indian tribes on Indian lands.</w:t>
      </w:r>
    </w:p>
    <w:p w14:paraId="4F0FB0CA" w14:textId="77777777" w:rsidR="00966681" w:rsidRPr="00384CE7" w:rsidRDefault="00966681" w:rsidP="00966681">
      <w:pPr>
        <w:rPr>
          <w:szCs w:val="24"/>
        </w:rPr>
      </w:pPr>
    </w:p>
    <w:p w14:paraId="27FE01D0" w14:textId="77777777" w:rsidR="00966681" w:rsidRPr="00384CE7" w:rsidRDefault="00966681" w:rsidP="00966681">
      <w:pPr>
        <w:rPr>
          <w:szCs w:val="24"/>
        </w:rPr>
      </w:pPr>
      <w:r w:rsidRPr="00384CE7">
        <w:rPr>
          <w:szCs w:val="24"/>
        </w:rPr>
        <w:t>(f) Expenditure of general assistance</w:t>
      </w:r>
    </w:p>
    <w:p w14:paraId="56984687" w14:textId="77777777" w:rsidR="00966681" w:rsidRPr="00384CE7" w:rsidRDefault="00966681" w:rsidP="00966681">
      <w:pPr>
        <w:rPr>
          <w:szCs w:val="24"/>
        </w:rPr>
      </w:pPr>
      <w:r w:rsidRPr="00384CE7">
        <w:rPr>
          <w:szCs w:val="24"/>
        </w:rPr>
        <w:t>Any general assistance under this section shall be expended for the purpose of planning, developing, and establishing the capability to implement programs administered by the Environmental Protection Agency and specified in the assistance agreement. Purposes and programs authorized under this section shall include the development and implementation of solid and hazardous waste programs for Indian lands.</w:t>
      </w:r>
    </w:p>
    <w:p w14:paraId="3808142F" w14:textId="77777777" w:rsidR="00966681" w:rsidRDefault="00966681" w:rsidP="00966681"/>
    <w:p w14:paraId="28FB2086" w14:textId="4A22740F" w:rsidR="00966681" w:rsidRDefault="00966681" w:rsidP="00966681">
      <w:r>
        <w:t>For years, EPA has ignored the wording of section (d)</w:t>
      </w:r>
      <w:r w:rsidR="003B62D6">
        <w:t xml:space="preserve"> </w:t>
      </w:r>
      <w:r>
        <w:t>(1), which would allow tribes to “establish” programs, in favor of a narrow interpretation focused on “capacity-building.”  The statute does not include the word “capacity,” but rather provides for “establishing” capability, which include</w:t>
      </w:r>
      <w:r w:rsidR="00BE5BEA">
        <w:t>s</w:t>
      </w:r>
      <w:r>
        <w:t xml:space="preserve"> providing for implementation.  EPA has put too narrow a gloss on a statute that was intended to be flexible.</w:t>
      </w:r>
    </w:p>
    <w:p w14:paraId="451B792A" w14:textId="77777777" w:rsidR="00966681" w:rsidRDefault="00966681" w:rsidP="00966681"/>
    <w:p w14:paraId="4A041AD9" w14:textId="15548F46" w:rsidR="00966681" w:rsidRDefault="00F91DE9" w:rsidP="00966681">
      <w:r>
        <w:t>The A</w:t>
      </w:r>
      <w:r w:rsidR="00966681">
        <w:t>gency perceived a contrast between the wording that clearly allows for implementation of solid and hazardous waste programs in juxtaposition to all other environmental programs.  However, another interpretation is possible: Congress may have wanted to be especially clear that GAP is available for solid and hazardous waste programs, even though EPA is not normally a permitting, implementing, or clean-up authority for programs like tribal solid waste collection and management.  For instance, while EPA regularly handles clean water permitting o</w:t>
      </w:r>
      <w:r>
        <w:t>n tribal land, the A</w:t>
      </w:r>
      <w:r w:rsidR="00966681">
        <w:t xml:space="preserve">gency does not handle the sort of waste management programs that cities and localities frequently handle.  </w:t>
      </w:r>
      <w:r w:rsidR="00BE5BEA">
        <w:t>Moreover, i</w:t>
      </w:r>
      <w:r w:rsidR="00966681">
        <w:t>f Congress meant to establish a special rule for solid and hazardous waste programs, it likely would have done so in a separate paragraph or subparagraph.  Instead, Congress simply made sure that “solid and hazardous waste programs” were considered one of the “purposes and programs authorized under this section” by expressly mentioning them.</w:t>
      </w:r>
    </w:p>
    <w:p w14:paraId="1A86C177" w14:textId="77777777" w:rsidR="00966681" w:rsidRDefault="00966681" w:rsidP="00966681"/>
    <w:p w14:paraId="1E1615CD" w14:textId="3EF66663" w:rsidR="00AF095B" w:rsidRDefault="00966681" w:rsidP="00AF095B">
      <w:r>
        <w:lastRenderedPageBreak/>
        <w:t xml:space="preserve">Legislative history bears this out in that Congress seemed intent on the flexible use of GAP funds.  </w:t>
      </w:r>
      <w:r>
        <w:rPr>
          <w:i/>
          <w:iCs/>
        </w:rPr>
        <w:t>See</w:t>
      </w:r>
      <w:r>
        <w:t xml:space="preserve"> S. REP. 104-338, S. Rep. No. 338, 104TH Cong., 2ND Sess. 1996, 1996 WL 427855 (</w:t>
      </w:r>
      <w:proofErr w:type="spellStart"/>
      <w:r>
        <w:t>Leg.Hist</w:t>
      </w:r>
      <w:proofErr w:type="spellEnd"/>
      <w:r>
        <w:t xml:space="preserve">.), </w:t>
      </w:r>
      <w:hyperlink r:id="rId10" w:history="1">
        <w:r>
          <w:rPr>
            <w:rStyle w:val="Hyperlink"/>
          </w:rPr>
          <w:t>P.L. 104-233</w:t>
        </w:r>
      </w:hyperlink>
      <w:r>
        <w:t xml:space="preserve"> (“The strength of the General Assistance Program (GAP) is the </w:t>
      </w:r>
      <w:r>
        <w:rPr>
          <w:i/>
          <w:iCs/>
        </w:rPr>
        <w:t>flexibility</w:t>
      </w:r>
      <w:r>
        <w:t xml:space="preserve"> provided to Indian tribes to plan and develop a reservation specific approach to environmental protection, consistent with tribally-identified environmental priorities.”) (</w:t>
      </w:r>
      <w:r w:rsidR="004B4277">
        <w:t>Emphasis</w:t>
      </w:r>
      <w:r w:rsidR="00880EBF">
        <w:t xml:space="preserve"> added)</w:t>
      </w:r>
      <w:r>
        <w:t xml:space="preserve"> 139 Cong. Rec. H8901-01, Congressional Record — House of Representatives</w:t>
      </w:r>
      <w:r>
        <w:rPr>
          <w:i/>
          <w:iCs/>
        </w:rPr>
        <w:t xml:space="preserve"> </w:t>
      </w:r>
      <w:r>
        <w:t xml:space="preserve">(“The measure before us would continue the </w:t>
      </w:r>
      <w:r>
        <w:rPr>
          <w:i/>
          <w:iCs/>
        </w:rPr>
        <w:t>multimedia grants</w:t>
      </w:r>
      <w:r>
        <w:t xml:space="preserve"> to Indian tribes so that the tribes will have the </w:t>
      </w:r>
      <w:r w:rsidRPr="004B4277">
        <w:rPr>
          <w:b/>
          <w:i/>
          <w:iCs/>
        </w:rPr>
        <w:t>flexibility</w:t>
      </w:r>
      <w:r>
        <w:t xml:space="preserve"> to assess tribal environmental priorities and allocate their limited funds accordingly.”) (</w:t>
      </w:r>
      <w:r w:rsidR="004B4277">
        <w:t>Emphasis</w:t>
      </w:r>
      <w:r>
        <w:t xml:space="preserve"> added).  Congr</w:t>
      </w:r>
      <w:r w:rsidR="00880EBF">
        <w:t>ess knew</w:t>
      </w:r>
      <w:r>
        <w:t xml:space="preserve"> that GAP is an essential ingredient to </w:t>
      </w:r>
      <w:r w:rsidR="00D0740F">
        <w:t>t</w:t>
      </w:r>
      <w:r>
        <w:t>ribal environmental programs and sought the most flexible implementation of the Act possible.</w:t>
      </w:r>
    </w:p>
    <w:p w14:paraId="504F1737" w14:textId="77777777" w:rsidR="00966681" w:rsidRDefault="00966681" w:rsidP="00AF095B"/>
    <w:p w14:paraId="053A663C" w14:textId="505616E6" w:rsidR="00966681" w:rsidRPr="00880EBF" w:rsidRDefault="00966681" w:rsidP="00880EBF">
      <w:pPr>
        <w:pStyle w:val="ListParagraph"/>
        <w:numPr>
          <w:ilvl w:val="0"/>
          <w:numId w:val="11"/>
        </w:numPr>
        <w:rPr>
          <w:b/>
        </w:rPr>
      </w:pPr>
      <w:r w:rsidRPr="00880EBF">
        <w:rPr>
          <w:b/>
        </w:rPr>
        <w:t>General Comments</w:t>
      </w:r>
    </w:p>
    <w:p w14:paraId="2C70C9B0" w14:textId="77777777" w:rsidR="00966681" w:rsidRDefault="00966681" w:rsidP="00AF095B"/>
    <w:p w14:paraId="7DF6401F" w14:textId="02E8B9D7" w:rsidR="00966681" w:rsidRDefault="00966681" w:rsidP="00966681">
      <w:r>
        <w:t>NTWC strongly supports the broadest possible interpretation of the terms “capacity” and “establishment.”  I</w:t>
      </w:r>
      <w:r w:rsidR="00F91DE9">
        <w:t>n EPA’s 2013 GAP guidance, the A</w:t>
      </w:r>
      <w:r>
        <w:t>gency allows for “test-runs” of a program that could last up to four years, for outreach and compliance assistance programs, and for costs such as staff time managing and operating federal environmental protection programs.  All of these actions are “post-implementation” actions, and thus EPA has already shown that administration/implementation after planning for and developing</w:t>
      </w:r>
      <w:r w:rsidR="001D1DDE">
        <w:t xml:space="preserve"> a program is acceptable.  The A</w:t>
      </w:r>
      <w:r>
        <w:t>gency shouldn’t back away from this already-established position.</w:t>
      </w:r>
    </w:p>
    <w:p w14:paraId="7A6A9135" w14:textId="1D73C0CA" w:rsidR="00AF095B" w:rsidRDefault="00AF095B" w:rsidP="00AF095B"/>
    <w:p w14:paraId="6B7B04D4" w14:textId="750942DD" w:rsidR="00AF095B" w:rsidRDefault="00AF095B" w:rsidP="00AF095B">
      <w:r>
        <w:t>The NTWC recognizes and appreciates the Office of International and Tribal Affair’s (OIT</w:t>
      </w:r>
      <w:r w:rsidR="00343654">
        <w:t>A</w:t>
      </w:r>
      <w:r>
        <w:t xml:space="preserve">) </w:t>
      </w:r>
      <w:r w:rsidR="00880EBF">
        <w:t xml:space="preserve">effort </w:t>
      </w:r>
      <w:r>
        <w:t xml:space="preserve">to </w:t>
      </w:r>
      <w:r w:rsidRPr="00AF7FBC">
        <w:t xml:space="preserve">provide a nationally consistent framework for the administration of the </w:t>
      </w:r>
      <w:r>
        <w:t xml:space="preserve">General Assistance Program. However, both GAP project officers and tribal grantees </w:t>
      </w:r>
      <w:r w:rsidR="00880EBF">
        <w:t xml:space="preserve">would benefit from </w:t>
      </w:r>
      <w:r>
        <w:t xml:space="preserve">clearer definitions and examples of what constitutes </w:t>
      </w:r>
      <w:r w:rsidR="00343654">
        <w:t>“</w:t>
      </w:r>
      <w:r w:rsidR="00880EBF">
        <w:t>capacity building,</w:t>
      </w:r>
      <w:r w:rsidR="00343654">
        <w:t>”</w:t>
      </w:r>
      <w:r>
        <w:t xml:space="preserve"> </w:t>
      </w:r>
      <w:r w:rsidR="00880EBF">
        <w:t xml:space="preserve">and the GAP Guidance and its appendices should be revised to provide this clarity. </w:t>
      </w:r>
      <w:r>
        <w:t>Specifically</w:t>
      </w:r>
      <w:r w:rsidR="00343654">
        <w:t>,</w:t>
      </w:r>
      <w:r>
        <w:t xml:space="preserve"> </w:t>
      </w:r>
      <w:r w:rsidR="00D11795">
        <w:t>it’s important to note</w:t>
      </w:r>
      <w:r w:rsidR="00880EBF">
        <w:t xml:space="preserve"> to the staff implementing the GAP Guidance that </w:t>
      </w:r>
      <w:proofErr w:type="spellStart"/>
      <w:r w:rsidR="00880EBF">
        <w:t>its</w:t>
      </w:r>
      <w:proofErr w:type="spellEnd"/>
      <w:r w:rsidR="00D11795">
        <w:t xml:space="preserve"> </w:t>
      </w:r>
      <w:r>
        <w:t xml:space="preserve">provisions constitute guiding principles and should not be </w:t>
      </w:r>
      <w:r w:rsidR="00D11795">
        <w:t xml:space="preserve">interpreted </w:t>
      </w:r>
      <w:r>
        <w:t xml:space="preserve">to limit how tribes use GAP funding to support environmental capacity-building activities, including implementation of media program functions. </w:t>
      </w:r>
    </w:p>
    <w:p w14:paraId="69752309" w14:textId="77777777" w:rsidR="00AF095B" w:rsidRDefault="00AF095B" w:rsidP="00AF095B"/>
    <w:p w14:paraId="4DCE115F" w14:textId="00B31CD7" w:rsidR="00AF095B" w:rsidRDefault="00AF095B" w:rsidP="00AF095B">
      <w:r>
        <w:t xml:space="preserve">The NTWC supports the use </w:t>
      </w:r>
      <w:r w:rsidR="00343654">
        <w:t xml:space="preserve">of </w:t>
      </w:r>
      <w:r>
        <w:t>GAP funds</w:t>
      </w:r>
      <w:r w:rsidRPr="00CA3753">
        <w:t xml:space="preserve"> to serve as a source of </w:t>
      </w:r>
      <w:r w:rsidRPr="00724E53">
        <w:rPr>
          <w:b/>
        </w:rPr>
        <w:t>supplemental</w:t>
      </w:r>
      <w:r w:rsidRPr="00CA3753">
        <w:t xml:space="preserve"> funding for </w:t>
      </w:r>
      <w:r w:rsidR="00343654">
        <w:t>t</w:t>
      </w:r>
      <w:r w:rsidRPr="00CA3753">
        <w:t>ribal water, air and other media-specific programs where funding is inadequate or unavailable through other programs.</w:t>
      </w:r>
      <w:r>
        <w:t xml:space="preserve"> </w:t>
      </w:r>
      <w:r w:rsidR="00724E53">
        <w:t xml:space="preserve">However, limited </w:t>
      </w:r>
      <w:r>
        <w:t>funding of the GAP, coupled with the need of tribes to address a variety of issues due to insufficient funding in other EPA programs (i.e.</w:t>
      </w:r>
      <w:r w:rsidR="00343654">
        <w:t>,</w:t>
      </w:r>
      <w:r w:rsidR="00724E53">
        <w:t xml:space="preserve"> s</w:t>
      </w:r>
      <w:r>
        <w:t xml:space="preserve">upplementation of air and water program funding and addressing solid and hazardous waste management needs) has resulted in less than adequate funding to support tribal core program needs. </w:t>
      </w:r>
      <w:r w:rsidR="00724E53">
        <w:t>With reference to the illustration below, which is from EPA’s GAP web page, it is clear that GAP Appropriations have roughly level</w:t>
      </w:r>
      <w:r w:rsidR="001D1DDE">
        <w:t>ed</w:t>
      </w:r>
      <w:r w:rsidR="00724E53">
        <w:t xml:space="preserve"> since 2004. Taking inflation into consideration, a GAP dollar awarded today has roughly half the purchasing power of a GAP dollar awarded in 2004.</w:t>
      </w:r>
    </w:p>
    <w:p w14:paraId="12E2771A" w14:textId="1697D977" w:rsidR="00724E53" w:rsidRDefault="00724E53" w:rsidP="00AF095B"/>
    <w:p w14:paraId="6D0C207A" w14:textId="77777777" w:rsidR="0027341D" w:rsidRDefault="00724E53" w:rsidP="0027341D">
      <w:pPr>
        <w:keepNext/>
      </w:pPr>
      <w:r w:rsidRPr="00296561">
        <w:rPr>
          <w:noProof/>
        </w:rPr>
        <w:lastRenderedPageBreak/>
        <w:drawing>
          <wp:inline distT="0" distB="0" distL="0" distR="0" wp14:anchorId="0548DF66" wp14:editId="03BDBCB6">
            <wp:extent cx="5943600" cy="36715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3671570"/>
                    </a:xfrm>
                    <a:prstGeom prst="rect">
                      <a:avLst/>
                    </a:prstGeom>
                  </pic:spPr>
                </pic:pic>
              </a:graphicData>
            </a:graphic>
          </wp:inline>
        </w:drawing>
      </w:r>
    </w:p>
    <w:p w14:paraId="5A7E55C3" w14:textId="6CDAD082" w:rsidR="00724E53" w:rsidRPr="0027341D" w:rsidRDefault="0027341D" w:rsidP="0027341D">
      <w:pPr>
        <w:pStyle w:val="Caption"/>
        <w:rPr>
          <w:sz w:val="24"/>
          <w:szCs w:val="24"/>
        </w:rPr>
      </w:pPr>
      <w:r w:rsidRPr="0027341D">
        <w:rPr>
          <w:sz w:val="24"/>
          <w:szCs w:val="24"/>
        </w:rPr>
        <w:t xml:space="preserve">Figure </w:t>
      </w:r>
      <w:r w:rsidRPr="0027341D">
        <w:rPr>
          <w:sz w:val="24"/>
          <w:szCs w:val="24"/>
        </w:rPr>
        <w:fldChar w:fldCharType="begin"/>
      </w:r>
      <w:r w:rsidRPr="0027341D">
        <w:rPr>
          <w:sz w:val="24"/>
          <w:szCs w:val="24"/>
        </w:rPr>
        <w:instrText xml:space="preserve"> SEQ Figure \* ARABIC </w:instrText>
      </w:r>
      <w:r w:rsidRPr="0027341D">
        <w:rPr>
          <w:sz w:val="24"/>
          <w:szCs w:val="24"/>
        </w:rPr>
        <w:fldChar w:fldCharType="separate"/>
      </w:r>
      <w:r w:rsidR="009E7175">
        <w:rPr>
          <w:noProof/>
          <w:sz w:val="24"/>
          <w:szCs w:val="24"/>
        </w:rPr>
        <w:t>1</w:t>
      </w:r>
      <w:r w:rsidRPr="0027341D">
        <w:rPr>
          <w:sz w:val="24"/>
          <w:szCs w:val="24"/>
        </w:rPr>
        <w:fldChar w:fldCharType="end"/>
      </w:r>
      <w:r w:rsidRPr="0027341D">
        <w:rPr>
          <w:sz w:val="24"/>
          <w:szCs w:val="24"/>
        </w:rPr>
        <w:t>Annual GAP Appropriations: 1995-2017</w:t>
      </w:r>
    </w:p>
    <w:p w14:paraId="757D4213" w14:textId="77777777" w:rsidR="00AF095B" w:rsidRDefault="00AF095B" w:rsidP="00AF095B"/>
    <w:p w14:paraId="615CC790" w14:textId="6C649B5A" w:rsidR="00AF095B" w:rsidRPr="00880EBF" w:rsidRDefault="00880EBF" w:rsidP="00880EBF">
      <w:pPr>
        <w:pStyle w:val="ListParagraph"/>
        <w:numPr>
          <w:ilvl w:val="0"/>
          <w:numId w:val="11"/>
        </w:numPr>
        <w:rPr>
          <w:b/>
        </w:rPr>
      </w:pPr>
      <w:r>
        <w:rPr>
          <w:b/>
        </w:rPr>
        <w:t xml:space="preserve">Comments on </w:t>
      </w:r>
      <w:r w:rsidR="00966681" w:rsidRPr="00880EBF">
        <w:rPr>
          <w:b/>
        </w:rPr>
        <w:t>EPA’s GAP Guidance Objectives</w:t>
      </w:r>
    </w:p>
    <w:p w14:paraId="3F60D879" w14:textId="77777777" w:rsidR="00966681" w:rsidRDefault="00966681" w:rsidP="00AF095B"/>
    <w:p w14:paraId="015D68C9" w14:textId="663089BD" w:rsidR="00AF095B" w:rsidRDefault="00EA4140" w:rsidP="00AF095B">
      <w:r>
        <w:t>EPA’s o</w:t>
      </w:r>
      <w:r w:rsidR="00AF095B">
        <w:t>bjectives:</w:t>
      </w:r>
    </w:p>
    <w:p w14:paraId="77899DCA" w14:textId="77777777" w:rsidR="00AF095B" w:rsidRDefault="00AF095B" w:rsidP="00AF095B"/>
    <w:p w14:paraId="7577461E" w14:textId="12A23AFC" w:rsidR="00AF095B" w:rsidRDefault="002B16CB" w:rsidP="00AF095B">
      <w:pPr>
        <w:pStyle w:val="ListParagraph"/>
        <w:numPr>
          <w:ilvl w:val="0"/>
          <w:numId w:val="1"/>
        </w:numPr>
      </w:pPr>
      <w:r>
        <w:t>Provide for</w:t>
      </w:r>
      <w:r w:rsidR="00AF095B">
        <w:t xml:space="preserve"> nationally consistent and informed award decision fo</w:t>
      </w:r>
      <w:r>
        <w:t>r all recipients of GAP funding;</w:t>
      </w:r>
    </w:p>
    <w:p w14:paraId="7BC9DC50" w14:textId="764CFBD6" w:rsidR="00AF095B" w:rsidRDefault="002B16CB" w:rsidP="00AF095B">
      <w:pPr>
        <w:pStyle w:val="ListParagraph"/>
        <w:numPr>
          <w:ilvl w:val="0"/>
          <w:numId w:val="1"/>
        </w:numPr>
      </w:pPr>
      <w:r>
        <w:t xml:space="preserve">Include </w:t>
      </w:r>
      <w:r w:rsidR="00AF095B">
        <w:t>a framework for planning and developing tribal environmental protection program capacity</w:t>
      </w:r>
      <w:r>
        <w:t xml:space="preserve"> so that (a) GAP funds are directed toward</w:t>
      </w:r>
      <w:r w:rsidR="00AF095B">
        <w:t xml:space="preserve"> </w:t>
      </w:r>
      <w:r>
        <w:t xml:space="preserve">tribal </w:t>
      </w:r>
      <w:r w:rsidR="00AF095B">
        <w:t xml:space="preserve">environmental regulatory program </w:t>
      </w:r>
      <w:r>
        <w:t xml:space="preserve">capacity development </w:t>
      </w:r>
      <w:r w:rsidR="00AF095B">
        <w:t>goals</w:t>
      </w:r>
      <w:r>
        <w:t xml:space="preserve">, consistent with EPA-administered programs, (b) EPA can </w:t>
      </w:r>
      <w:r w:rsidR="00AF095B">
        <w:t>track tribal capacity development over</w:t>
      </w:r>
      <w:r>
        <w:t xml:space="preserve"> </w:t>
      </w:r>
      <w:r w:rsidR="00AF095B">
        <w:t xml:space="preserve">time and share </w:t>
      </w:r>
      <w:r>
        <w:t xml:space="preserve">with </w:t>
      </w:r>
      <w:r w:rsidR="00AF095B">
        <w:t xml:space="preserve">relevant </w:t>
      </w:r>
      <w:r>
        <w:t>decision makers;</w:t>
      </w:r>
    </w:p>
    <w:p w14:paraId="0A15ED2A" w14:textId="308BBFEB" w:rsidR="00AF095B" w:rsidRDefault="00AF095B" w:rsidP="00AF095B">
      <w:pPr>
        <w:pStyle w:val="ListParagraph"/>
        <w:numPr>
          <w:ilvl w:val="0"/>
          <w:numId w:val="1"/>
        </w:numPr>
      </w:pPr>
      <w:r>
        <w:t xml:space="preserve">Support tribes </w:t>
      </w:r>
      <w:r w:rsidR="00E547E4">
        <w:t xml:space="preserve">that </w:t>
      </w:r>
      <w:r>
        <w:t xml:space="preserve">wish to develop the capacity to assume the </w:t>
      </w:r>
      <w:r w:rsidR="00E547E4">
        <w:t>lead role for implementing EPA-</w:t>
      </w:r>
      <w:r>
        <w:t>authorized en</w:t>
      </w:r>
      <w:r w:rsidR="00724E53">
        <w:t>vironmental regulatory programs</w:t>
      </w:r>
      <w:r w:rsidR="00E547E4">
        <w:t xml:space="preserve"> (self-governance);</w:t>
      </w:r>
    </w:p>
    <w:p w14:paraId="063820BB" w14:textId="6FFAC7A1" w:rsidR="00AF095B" w:rsidRDefault="00AF095B" w:rsidP="00AF095B">
      <w:pPr>
        <w:pStyle w:val="ListParagraph"/>
        <w:numPr>
          <w:ilvl w:val="0"/>
          <w:numId w:val="1"/>
        </w:numPr>
      </w:pPr>
      <w:bookmarkStart w:id="1" w:name="_Hlk521422860"/>
      <w:r>
        <w:t>Guide use of GAP funds for</w:t>
      </w:r>
      <w:r w:rsidR="00E547E4">
        <w:t xml:space="preserve"> tribal</w:t>
      </w:r>
      <w:r>
        <w:t xml:space="preserve"> solid and hazardo</w:t>
      </w:r>
      <w:r w:rsidR="00E547E4">
        <w:t xml:space="preserve">us waste </w:t>
      </w:r>
      <w:r w:rsidR="002B2EE7">
        <w:t>program implementation,</w:t>
      </w:r>
      <w:r w:rsidR="00E547E4">
        <w:t xml:space="preserve"> and</w:t>
      </w:r>
      <w:r w:rsidR="002B2EE7">
        <w:t>;</w:t>
      </w:r>
    </w:p>
    <w:p w14:paraId="324C4973" w14:textId="4F916488" w:rsidR="00AF095B" w:rsidRDefault="00AF095B" w:rsidP="00AF095B">
      <w:pPr>
        <w:pStyle w:val="ListParagraph"/>
        <w:numPr>
          <w:ilvl w:val="0"/>
          <w:numId w:val="1"/>
        </w:numPr>
      </w:pPr>
      <w:bookmarkStart w:id="2" w:name="_Hlk520981134"/>
      <w:bookmarkEnd w:id="1"/>
      <w:r>
        <w:t>Minimize administrative burden</w:t>
      </w:r>
      <w:r w:rsidR="00AB210C">
        <w:t>s for EPA project o</w:t>
      </w:r>
      <w:r>
        <w:t>fficer</w:t>
      </w:r>
      <w:r w:rsidR="004945D5">
        <w:t xml:space="preserve">s and for grantees </w:t>
      </w:r>
      <w:r w:rsidR="00AB210C">
        <w:t>wherever possible, without jeopardizing national program accountability and effective program management.</w:t>
      </w:r>
      <w:r>
        <w:t xml:space="preserve"> </w:t>
      </w:r>
    </w:p>
    <w:bookmarkEnd w:id="2"/>
    <w:p w14:paraId="338A2A9B" w14:textId="5CAFBA04" w:rsidR="00AF095B" w:rsidRDefault="00AF095B" w:rsidP="00AF095B">
      <w:pPr>
        <w:rPr>
          <w:b/>
        </w:rPr>
      </w:pPr>
    </w:p>
    <w:p w14:paraId="5C800212" w14:textId="739ADB09" w:rsidR="00BE1A40" w:rsidRDefault="00BE1A40" w:rsidP="00AF095B">
      <w:r w:rsidRPr="00BE1A40">
        <w:t xml:space="preserve">Comments </w:t>
      </w:r>
      <w:r w:rsidR="00D1059D">
        <w:t xml:space="preserve">and recommendations </w:t>
      </w:r>
      <w:r w:rsidRPr="00BE1A40">
        <w:t xml:space="preserve">are made below </w:t>
      </w:r>
      <w:r w:rsidR="00EA4140">
        <w:t xml:space="preserve">in regards to EPA </w:t>
      </w:r>
      <w:r w:rsidRPr="00BE1A40">
        <w:t>objective</w:t>
      </w:r>
      <w:r w:rsidR="00EA4140">
        <w:t>s listed above</w:t>
      </w:r>
      <w:r w:rsidRPr="00BE1A40">
        <w:t xml:space="preserve">. </w:t>
      </w:r>
    </w:p>
    <w:p w14:paraId="3E6C9DDB" w14:textId="77777777" w:rsidR="00BE1A40" w:rsidRPr="00BE1A40" w:rsidRDefault="00BE1A40" w:rsidP="00AF095B"/>
    <w:p w14:paraId="1E6F5AD4" w14:textId="5EA64871" w:rsidR="00AF095B" w:rsidRPr="002B2EE7" w:rsidRDefault="002B2EE7" w:rsidP="002B2EE7">
      <w:pPr>
        <w:pStyle w:val="ListParagraph"/>
        <w:numPr>
          <w:ilvl w:val="0"/>
          <w:numId w:val="13"/>
        </w:numPr>
        <w:rPr>
          <w:b/>
        </w:rPr>
      </w:pPr>
      <w:r w:rsidRPr="002B2EE7">
        <w:rPr>
          <w:b/>
        </w:rPr>
        <w:t>Provide for nationally consistent and informed award decision for all recipients of GAP funding</w:t>
      </w:r>
      <w:r w:rsidR="00351143">
        <w:rPr>
          <w:b/>
        </w:rPr>
        <w:t>.</w:t>
      </w:r>
    </w:p>
    <w:p w14:paraId="3EBD5EAD" w14:textId="77777777" w:rsidR="002B2EE7" w:rsidRDefault="002B2EE7" w:rsidP="002B2EE7">
      <w:pPr>
        <w:rPr>
          <w:b/>
          <w:u w:val="single"/>
        </w:rPr>
      </w:pPr>
    </w:p>
    <w:p w14:paraId="30FC2C24" w14:textId="08103BFD" w:rsidR="00AF095B" w:rsidRPr="002B2EE7" w:rsidRDefault="0008059F" w:rsidP="00BE1A40">
      <w:pPr>
        <w:rPr>
          <w:b/>
        </w:rPr>
      </w:pPr>
      <w:r>
        <w:rPr>
          <w:b/>
        </w:rPr>
        <w:t xml:space="preserve">Recommendation: </w:t>
      </w:r>
      <w:r w:rsidR="00657E70">
        <w:rPr>
          <w:b/>
        </w:rPr>
        <w:t>The r</w:t>
      </w:r>
      <w:r w:rsidR="00AB210C" w:rsidRPr="002B2EE7">
        <w:rPr>
          <w:b/>
        </w:rPr>
        <w:t>evise</w:t>
      </w:r>
      <w:r w:rsidR="00657E70">
        <w:rPr>
          <w:b/>
        </w:rPr>
        <w:t xml:space="preserve">d </w:t>
      </w:r>
      <w:r w:rsidR="002B2EE7">
        <w:rPr>
          <w:b/>
        </w:rPr>
        <w:t xml:space="preserve">Guidance </w:t>
      </w:r>
      <w:r w:rsidR="00657E70">
        <w:rPr>
          <w:b/>
        </w:rPr>
        <w:t xml:space="preserve">should </w:t>
      </w:r>
      <w:r w:rsidR="002B2EE7">
        <w:rPr>
          <w:b/>
        </w:rPr>
        <w:t>remove limitations on tribal use of GAP f</w:t>
      </w:r>
      <w:r w:rsidR="00650912">
        <w:rPr>
          <w:b/>
        </w:rPr>
        <w:t>unding</w:t>
      </w:r>
      <w:r>
        <w:rPr>
          <w:b/>
        </w:rPr>
        <w:t>.</w:t>
      </w:r>
    </w:p>
    <w:p w14:paraId="02B56487" w14:textId="7D0E14E3" w:rsidR="00AF095B" w:rsidRDefault="00AF095B" w:rsidP="00AF095B"/>
    <w:p w14:paraId="03DE33B0" w14:textId="4CB3CE71" w:rsidR="00AF095B" w:rsidRPr="00E964ED" w:rsidRDefault="00AF095B" w:rsidP="00AF095B">
      <w:r w:rsidRPr="00E964ED">
        <w:t>In subsection</w:t>
      </w:r>
      <w:r>
        <w:t xml:space="preserve"> 1.4</w:t>
      </w:r>
      <w:r w:rsidR="00DF45AF">
        <w:t xml:space="preserve"> of the Guidance</w:t>
      </w:r>
      <w:r>
        <w:t xml:space="preserve">, </w:t>
      </w:r>
      <w:r w:rsidR="00DF45AF">
        <w:t>EPA’s American Indian Environmental Office (</w:t>
      </w:r>
      <w:r>
        <w:t>AIEO</w:t>
      </w:r>
      <w:r w:rsidR="00DF45AF">
        <w:t>)</w:t>
      </w:r>
      <w:r>
        <w:t xml:space="preserve"> identifies general guidelines regarding eligible and ineligible act</w:t>
      </w:r>
      <w:r w:rsidR="00DF45AF">
        <w:t>ivities</w:t>
      </w:r>
      <w:r>
        <w:t xml:space="preserve"> and provides several pages of examples </w:t>
      </w:r>
      <w:r w:rsidR="00DF45AF">
        <w:t xml:space="preserve">of </w:t>
      </w:r>
      <w:r>
        <w:t>allowable activities. Also</w:t>
      </w:r>
      <w:r w:rsidR="001D1DDE">
        <w:t>,</w:t>
      </w:r>
      <w:r>
        <w:t xml:space="preserve"> inclu</w:t>
      </w:r>
      <w:r w:rsidR="00DF45AF">
        <w:t xml:space="preserve">ded in </w:t>
      </w:r>
      <w:r w:rsidR="00650912">
        <w:t>that sub</w:t>
      </w:r>
      <w:r w:rsidR="00DF45AF">
        <w:t>section is a bulleted-</w:t>
      </w:r>
      <w:r>
        <w:t xml:space="preserve">list of restrictions on the use of GAP funding. </w:t>
      </w:r>
      <w:r w:rsidR="00650912">
        <w:t>Although some of those restrictions have a foundation in the GAP Act, many of them are unsupported and should be deleted.</w:t>
      </w:r>
    </w:p>
    <w:p w14:paraId="7E719398" w14:textId="77777777" w:rsidR="00AF095B" w:rsidRPr="00E964ED" w:rsidRDefault="00AF095B" w:rsidP="00AF095B">
      <w:pPr>
        <w:pStyle w:val="ListParagraph"/>
        <w:ind w:left="1080"/>
        <w:rPr>
          <w:b/>
        </w:rPr>
      </w:pPr>
    </w:p>
    <w:p w14:paraId="663828F1" w14:textId="5067EDA3" w:rsidR="00AF095B" w:rsidRDefault="00650912" w:rsidP="00AF095B">
      <w:r>
        <w:t xml:space="preserve">Those </w:t>
      </w:r>
      <w:r w:rsidR="00DF45AF">
        <w:t xml:space="preserve">restrictions </w:t>
      </w:r>
      <w:r>
        <w:t xml:space="preserve">which </w:t>
      </w:r>
      <w:r w:rsidR="00DF45AF">
        <w:t xml:space="preserve">are </w:t>
      </w:r>
      <w:r w:rsidR="00235337">
        <w:t>valid are already contained in federal regulations, or based on EPA’s interpretations</w:t>
      </w:r>
      <w:r w:rsidR="00AF095B">
        <w:t xml:space="preserve"> of </w:t>
      </w:r>
      <w:r w:rsidR="00235337">
        <w:t xml:space="preserve">those </w:t>
      </w:r>
      <w:r w:rsidR="00AF095B">
        <w:t>regulations. Others are described as representing “established Agency policy,” but without any</w:t>
      </w:r>
      <w:r w:rsidR="00235337">
        <w:t xml:space="preserve"> reference to written authority, and they should be deleted for that reason.</w:t>
      </w:r>
      <w:r w:rsidR="00AF095B">
        <w:t xml:space="preserve"> Some directly </w:t>
      </w:r>
      <w:r w:rsidR="00235337">
        <w:t>contradict existing authorities.</w:t>
      </w:r>
      <w:r w:rsidR="00AF095B">
        <w:t xml:space="preserve"> Most appear to impose new limitations on tribal use of GAP funding</w:t>
      </w:r>
      <w:r w:rsidR="00235337">
        <w:t>, which should be the opposite of EPA’s goal</w:t>
      </w:r>
      <w:r w:rsidR="00AF095B">
        <w:t xml:space="preserve">. </w:t>
      </w:r>
    </w:p>
    <w:p w14:paraId="1387847D" w14:textId="77777777" w:rsidR="00AF095B" w:rsidRPr="00C83144" w:rsidRDefault="00AF095B" w:rsidP="00AF095B">
      <w:pPr>
        <w:rPr>
          <w:i/>
        </w:rPr>
      </w:pPr>
    </w:p>
    <w:p w14:paraId="50F26835" w14:textId="4180702C" w:rsidR="00AF095B" w:rsidRPr="0049426A" w:rsidRDefault="00AF095B" w:rsidP="00AF095B">
      <w:r w:rsidRPr="00145D84">
        <w:t>It is NTWC’</w:t>
      </w:r>
      <w:r w:rsidR="000D689D">
        <w:t>s</w:t>
      </w:r>
      <w:r w:rsidRPr="00145D84">
        <w:t xml:space="preserve"> position that any attempt to require meaningless </w:t>
      </w:r>
      <w:r w:rsidR="00235337">
        <w:t xml:space="preserve">and burdensome </w:t>
      </w:r>
      <w:r w:rsidRPr="00145D84">
        <w:t xml:space="preserve">restrictions on GAP funding </w:t>
      </w:r>
      <w:r w:rsidR="00235337">
        <w:t xml:space="preserve">is </w:t>
      </w:r>
      <w:r w:rsidRPr="00145D84">
        <w:t>not appropriate</w:t>
      </w:r>
      <w:r w:rsidR="00235337">
        <w:t>, especially when such restrictions are included in a non-binding guidance document</w:t>
      </w:r>
      <w:r w:rsidRPr="0089342E">
        <w:t xml:space="preserve">. </w:t>
      </w:r>
      <w:r w:rsidR="00235337">
        <w:t xml:space="preserve">For such restrictions to be required, they </w:t>
      </w:r>
      <w:r w:rsidRPr="0089342E">
        <w:t xml:space="preserve">would </w:t>
      </w:r>
      <w:r w:rsidR="00235337">
        <w:t xml:space="preserve">need to </w:t>
      </w:r>
      <w:r w:rsidRPr="0089342E">
        <w:t xml:space="preserve">be subject to formal rulemaking procedures. The imposition of restrictions will </w:t>
      </w:r>
      <w:r w:rsidR="00DF45AF">
        <w:t>dis</w:t>
      </w:r>
      <w:r w:rsidRPr="0089342E">
        <w:t>courage the flexibility</w:t>
      </w:r>
      <w:r w:rsidR="00DF45AF">
        <w:t xml:space="preserve"> that</w:t>
      </w:r>
      <w:r>
        <w:t xml:space="preserve"> tribes </w:t>
      </w:r>
      <w:r w:rsidR="00DF45AF">
        <w:t xml:space="preserve">need </w:t>
      </w:r>
      <w:r>
        <w:t>in the use of GAP funds. The GAP Guidance revisions must provide clearer definitions of existing statutory language, regulations, policy, and guidance. Foremost</w:t>
      </w:r>
      <w:r w:rsidR="00EC75DE">
        <w:t>,</w:t>
      </w:r>
      <w:r w:rsidR="00235337">
        <w:t xml:space="preserve"> the G</w:t>
      </w:r>
      <w:r>
        <w:t xml:space="preserve">uidance must expressly allow maximum flexibility. Any proposed or existing provisions that vary from this approach </w:t>
      </w:r>
      <w:r w:rsidR="00235337">
        <w:t xml:space="preserve">should </w:t>
      </w:r>
      <w:r>
        <w:t xml:space="preserve">be removed or </w:t>
      </w:r>
      <w:r w:rsidR="00DF45AF">
        <w:t xml:space="preserve">at least </w:t>
      </w:r>
      <w:r>
        <w:t>revised</w:t>
      </w:r>
      <w:r w:rsidR="00DF45AF">
        <w:t xml:space="preserve"> to incorporate specifi</w:t>
      </w:r>
      <w:r w:rsidR="00235337">
        <w:t>c situations</w:t>
      </w:r>
      <w:r w:rsidR="00DF45AF">
        <w:t xml:space="preserve"> rather than generalities</w:t>
      </w:r>
      <w:r w:rsidR="00235337">
        <w:t>, which could tend to be applied too broadly</w:t>
      </w:r>
      <w:r>
        <w:t xml:space="preserve">. </w:t>
      </w:r>
      <w:r>
        <w:rPr>
          <w:i/>
        </w:rPr>
        <w:t xml:space="preserve">  </w:t>
      </w:r>
    </w:p>
    <w:p w14:paraId="576DC06E" w14:textId="77777777" w:rsidR="00AF095B" w:rsidRDefault="00AF095B" w:rsidP="00AF095B"/>
    <w:p w14:paraId="287C1A39" w14:textId="2A44483A" w:rsidR="00AF095B" w:rsidRDefault="00235337" w:rsidP="00AF095B">
      <w:r>
        <w:t xml:space="preserve">In addition, the following </w:t>
      </w:r>
      <w:r w:rsidR="00AF095B">
        <w:t xml:space="preserve">restrictions </w:t>
      </w:r>
      <w:r w:rsidR="00DF45AF">
        <w:t>should be</w:t>
      </w:r>
      <w:r w:rsidR="001046F2">
        <w:t xml:space="preserve"> deleted from section 1.4, for the reasons explained below</w:t>
      </w:r>
      <w:r w:rsidR="00AF095B">
        <w:t>:</w:t>
      </w:r>
    </w:p>
    <w:p w14:paraId="3C06C384" w14:textId="77777777" w:rsidR="00AF095B" w:rsidRDefault="00AF095B" w:rsidP="00AF095B"/>
    <w:p w14:paraId="6A876B61" w14:textId="6EAFE6CF" w:rsidR="00AF095B" w:rsidRDefault="00AF095B" w:rsidP="00AF095B">
      <w:pPr>
        <w:pStyle w:val="ListParagraph"/>
        <w:numPr>
          <w:ilvl w:val="0"/>
          <w:numId w:val="4"/>
        </w:numPr>
      </w:pPr>
      <w:r>
        <w:t>Implementing environmental protection programs once established, except for solid and hazardous waste programs as discussed in Appendix I, Section E.</w:t>
      </w:r>
    </w:p>
    <w:p w14:paraId="6D36963F" w14:textId="23058263" w:rsidR="001046F2" w:rsidRDefault="001046F2" w:rsidP="001046F2">
      <w:pPr>
        <w:pStyle w:val="ListParagraph"/>
        <w:numPr>
          <w:ilvl w:val="1"/>
          <w:numId w:val="4"/>
        </w:numPr>
      </w:pPr>
      <w:r>
        <w:t>As explained above, program implementation is allowed under the GAP Act.</w:t>
      </w:r>
    </w:p>
    <w:p w14:paraId="682F4C91" w14:textId="67F11DFC" w:rsidR="00AF095B" w:rsidRDefault="00AF095B" w:rsidP="00AF095B">
      <w:pPr>
        <w:pStyle w:val="ListParagraph"/>
        <w:numPr>
          <w:ilvl w:val="0"/>
          <w:numId w:val="4"/>
        </w:numPr>
      </w:pPr>
      <w:r>
        <w:t xml:space="preserve">Conducting Natural Resource Damage Assessments </w:t>
      </w:r>
      <w:r w:rsidR="001046F2">
        <w:t xml:space="preserve">(NRDA) </w:t>
      </w:r>
      <w:r>
        <w:t>are deemed to be part of program implementation under Agency policy and should not be funded under GAP.</w:t>
      </w:r>
    </w:p>
    <w:p w14:paraId="195AFB74" w14:textId="261CE51B" w:rsidR="001046F2" w:rsidRDefault="001046F2" w:rsidP="001046F2">
      <w:pPr>
        <w:pStyle w:val="ListParagraph"/>
        <w:numPr>
          <w:ilvl w:val="1"/>
          <w:numId w:val="4"/>
        </w:numPr>
      </w:pPr>
      <w:r w:rsidRPr="001046F2">
        <w:t>NRDAs are not part of any environmental program. They are a mechanism for evaluating liabilities. In fact, many of the individuals involved in conducting NRDAs come from natural resource rather than environmental programs.</w:t>
      </w:r>
    </w:p>
    <w:p w14:paraId="799938D4" w14:textId="19C903E0" w:rsidR="00AF095B" w:rsidRDefault="00AF095B" w:rsidP="00AF095B">
      <w:pPr>
        <w:pStyle w:val="ListParagraph"/>
        <w:numPr>
          <w:ilvl w:val="0"/>
          <w:numId w:val="4"/>
        </w:numPr>
      </w:pPr>
      <w:r>
        <w:t xml:space="preserve">Repairing, upgrading and/or replacing facilities and equipment are typically </w:t>
      </w:r>
      <w:r w:rsidR="001046F2">
        <w:t xml:space="preserve">considered </w:t>
      </w:r>
      <w:r>
        <w:t>to be implementation costs and are generally u</w:t>
      </w:r>
      <w:r w:rsidR="001046F2">
        <w:t>nallowable under the GAP, except</w:t>
      </w:r>
      <w:r>
        <w:t xml:space="preserve"> for source separation facilities and equipment as discussed in Appendix I, Section E. Regional offices a</w:t>
      </w:r>
      <w:r w:rsidR="001046F2">
        <w:t>r</w:t>
      </w:r>
      <w:r>
        <w:t>e to evaluate requests for GAP funds to repair, upgrade, or replace facilities and equipment on a case-by-case basis to determine whether they are restricted costs (implementation)</w:t>
      </w:r>
      <w:r w:rsidR="001046F2">
        <w:t xml:space="preserve"> </w:t>
      </w:r>
      <w:r>
        <w:t>or are allowable because they are necessary to plan, develop, or establish a tribal environmental protection program.</w:t>
      </w:r>
    </w:p>
    <w:p w14:paraId="71A5F911" w14:textId="5965257F" w:rsidR="006B33D6" w:rsidRDefault="001046F2" w:rsidP="006B33D6">
      <w:pPr>
        <w:pStyle w:val="ListParagraph"/>
        <w:numPr>
          <w:ilvl w:val="1"/>
          <w:numId w:val="4"/>
        </w:numPr>
      </w:pPr>
      <w:r w:rsidRPr="001046F2">
        <w:lastRenderedPageBreak/>
        <w:t>Having appropriate facilities and equipment is an integral part of program capability.  For example, EPA will not deem a water quality program capable unless it can perform monitoring.</w:t>
      </w:r>
    </w:p>
    <w:p w14:paraId="3CAE8540" w14:textId="77777777" w:rsidR="0008059F" w:rsidRDefault="0008059F" w:rsidP="00BE1A40">
      <w:pPr>
        <w:rPr>
          <w:b/>
        </w:rPr>
      </w:pPr>
      <w:bookmarkStart w:id="3" w:name="_Hlk522794194"/>
    </w:p>
    <w:p w14:paraId="70311876" w14:textId="1D398000" w:rsidR="006B33D6" w:rsidRPr="00635D94" w:rsidRDefault="0008059F" w:rsidP="00BE1A40">
      <w:pPr>
        <w:rPr>
          <w:b/>
        </w:rPr>
      </w:pPr>
      <w:r>
        <w:rPr>
          <w:b/>
        </w:rPr>
        <w:t xml:space="preserve">Recommendation: </w:t>
      </w:r>
      <w:r w:rsidR="005648E8" w:rsidRPr="00635D94">
        <w:rPr>
          <w:b/>
        </w:rPr>
        <w:t xml:space="preserve">Revise </w:t>
      </w:r>
      <w:r w:rsidR="006B33D6" w:rsidRPr="00635D94">
        <w:rPr>
          <w:b/>
        </w:rPr>
        <w:t>Appendix IV “EPA Water Program Reference Table: Framework for Tribal Water Program Strategic Planning and Development</w:t>
      </w:r>
      <w:r w:rsidR="00750E01" w:rsidRPr="00635D94">
        <w:rPr>
          <w:b/>
        </w:rPr>
        <w:t>.”</w:t>
      </w:r>
      <w:r w:rsidR="006B33D6" w:rsidRPr="00635D94">
        <w:rPr>
          <w:b/>
        </w:rPr>
        <w:t xml:space="preserve">  </w:t>
      </w:r>
    </w:p>
    <w:p w14:paraId="26845204" w14:textId="77777777" w:rsidR="006B33D6" w:rsidRPr="00635D94" w:rsidRDefault="006B33D6" w:rsidP="006B33D6">
      <w:pPr>
        <w:rPr>
          <w:b/>
          <w:u w:val="single"/>
        </w:rPr>
      </w:pPr>
    </w:p>
    <w:p w14:paraId="488EC066" w14:textId="5030A398" w:rsidR="008C22E3" w:rsidRPr="00394EF4" w:rsidRDefault="008C22E3" w:rsidP="008C22E3">
      <w:pPr>
        <w:rPr>
          <w:rFonts w:eastAsia="Times New Roman" w:cs="Times New Roman"/>
          <w:color w:val="222222"/>
          <w:szCs w:val="24"/>
        </w:rPr>
      </w:pPr>
      <w:r w:rsidRPr="00394EF4">
        <w:rPr>
          <w:rFonts w:eastAsia="Times New Roman" w:cs="Times New Roman"/>
          <w:color w:val="222222"/>
          <w:szCs w:val="24"/>
        </w:rPr>
        <w:t>In contras</w:t>
      </w:r>
      <w:r w:rsidR="0027341D">
        <w:rPr>
          <w:rFonts w:eastAsia="Times New Roman" w:cs="Times New Roman"/>
          <w:color w:val="222222"/>
          <w:szCs w:val="24"/>
        </w:rPr>
        <w:t>t with the GAP Guidance Appendix</w:t>
      </w:r>
      <w:r w:rsidRPr="00394EF4">
        <w:rPr>
          <w:rFonts w:eastAsia="Times New Roman" w:cs="Times New Roman"/>
          <w:color w:val="222222"/>
          <w:szCs w:val="24"/>
        </w:rPr>
        <w:t xml:space="preserve"> IV "EPA Water Program Reference Table - Framework for Tribal Water Program Strategic Planning and Development," the NTWC </w:t>
      </w:r>
      <w:r w:rsidR="00EC75DE" w:rsidRPr="00394EF4">
        <w:rPr>
          <w:rFonts w:eastAsia="Times New Roman" w:cs="Times New Roman"/>
          <w:color w:val="222222"/>
          <w:szCs w:val="24"/>
        </w:rPr>
        <w:t xml:space="preserve">believes </w:t>
      </w:r>
      <w:r w:rsidRPr="00394EF4">
        <w:rPr>
          <w:rFonts w:eastAsia="Times New Roman" w:cs="Times New Roman"/>
          <w:color w:val="222222"/>
          <w:szCs w:val="24"/>
        </w:rPr>
        <w:t>very strongly that implementation activities are GAP eligible and necessary to enhance tribal water program capacity under the program authorities of the Clean Water Act (C</w:t>
      </w:r>
      <w:r w:rsidR="008D69E1" w:rsidRPr="00394EF4">
        <w:rPr>
          <w:rFonts w:eastAsia="Times New Roman" w:cs="Times New Roman"/>
          <w:color w:val="222222"/>
          <w:szCs w:val="24"/>
        </w:rPr>
        <w:t>WA) and Safe Drinking Water Act</w:t>
      </w:r>
      <w:r w:rsidRPr="00394EF4">
        <w:rPr>
          <w:rFonts w:eastAsia="Times New Roman" w:cs="Times New Roman"/>
          <w:color w:val="222222"/>
          <w:szCs w:val="24"/>
        </w:rPr>
        <w:t xml:space="preserve"> (SDWA).</w:t>
      </w:r>
    </w:p>
    <w:p w14:paraId="2777ED50" w14:textId="77777777" w:rsidR="008C22E3" w:rsidRPr="00394EF4" w:rsidRDefault="008C22E3" w:rsidP="008C22E3">
      <w:pPr>
        <w:rPr>
          <w:rFonts w:eastAsia="Times New Roman" w:cs="Times New Roman"/>
          <w:color w:val="222222"/>
          <w:szCs w:val="24"/>
        </w:rPr>
      </w:pPr>
    </w:p>
    <w:p w14:paraId="3ED7CAE3" w14:textId="4E505870" w:rsidR="008C22E3" w:rsidRPr="00394EF4" w:rsidRDefault="008C22E3" w:rsidP="008C22E3">
      <w:pPr>
        <w:rPr>
          <w:rFonts w:eastAsia="Times New Roman" w:cs="Times New Roman"/>
          <w:color w:val="222222"/>
          <w:szCs w:val="24"/>
        </w:rPr>
      </w:pPr>
      <w:r w:rsidRPr="00394EF4">
        <w:rPr>
          <w:rFonts w:eastAsia="Times New Roman" w:cs="Times New Roman"/>
          <w:color w:val="222222"/>
          <w:szCs w:val="24"/>
        </w:rPr>
        <w:t xml:space="preserve">The NTWC recommends </w:t>
      </w:r>
      <w:r w:rsidRPr="00AC50E9">
        <w:rPr>
          <w:rFonts w:eastAsia="Times New Roman" w:cs="Times New Roman"/>
          <w:color w:val="222222"/>
          <w:szCs w:val="24"/>
        </w:rPr>
        <w:t>AIEO</w:t>
      </w:r>
      <w:r w:rsidRPr="00394EF4">
        <w:rPr>
          <w:rFonts w:eastAsia="Times New Roman" w:cs="Times New Roman"/>
          <w:color w:val="222222"/>
          <w:szCs w:val="24"/>
        </w:rPr>
        <w:t xml:space="preserve"> expand its view of what constitutes capacity building and narrow its determination of what is currently viewed as implementation. To do this </w:t>
      </w:r>
      <w:r w:rsidR="008D69E1" w:rsidRPr="00394EF4">
        <w:rPr>
          <w:rFonts w:eastAsia="Times New Roman" w:cs="Times New Roman"/>
          <w:color w:val="222222"/>
          <w:szCs w:val="24"/>
        </w:rPr>
        <w:t>will require a joint effort by t</w:t>
      </w:r>
      <w:r w:rsidRPr="00394EF4">
        <w:rPr>
          <w:rFonts w:eastAsia="Times New Roman" w:cs="Times New Roman"/>
          <w:color w:val="222222"/>
          <w:szCs w:val="24"/>
        </w:rPr>
        <w:t>ribes and the AIEO working together to re</w:t>
      </w:r>
      <w:r w:rsidR="008D69E1" w:rsidRPr="00394EF4">
        <w:rPr>
          <w:rFonts w:eastAsia="Times New Roman" w:cs="Times New Roman"/>
          <w:color w:val="222222"/>
          <w:szCs w:val="24"/>
        </w:rPr>
        <w:t>-</w:t>
      </w:r>
      <w:r w:rsidRPr="00394EF4">
        <w:rPr>
          <w:rFonts w:eastAsia="Times New Roman" w:cs="Times New Roman"/>
          <w:color w:val="222222"/>
          <w:szCs w:val="24"/>
        </w:rPr>
        <w:t>define the line between capacity building and implementation.</w:t>
      </w:r>
    </w:p>
    <w:p w14:paraId="778F4279" w14:textId="77777777" w:rsidR="008C22E3" w:rsidRPr="00394EF4" w:rsidRDefault="008C22E3" w:rsidP="008C22E3">
      <w:pPr>
        <w:rPr>
          <w:rFonts w:eastAsia="Times New Roman" w:cs="Times New Roman"/>
          <w:color w:val="222222"/>
          <w:szCs w:val="24"/>
        </w:rPr>
      </w:pPr>
    </w:p>
    <w:p w14:paraId="4DF61E42" w14:textId="5FDE6F51" w:rsidR="008C22E3" w:rsidRPr="00394EF4" w:rsidRDefault="008C22E3" w:rsidP="008C22E3">
      <w:pPr>
        <w:rPr>
          <w:rFonts w:eastAsia="Times New Roman" w:cs="Times New Roman"/>
          <w:color w:val="222222"/>
          <w:szCs w:val="24"/>
        </w:rPr>
      </w:pPr>
      <w:r w:rsidRPr="00394EF4">
        <w:rPr>
          <w:rFonts w:eastAsia="Times New Roman" w:cs="Times New Roman"/>
          <w:color w:val="222222"/>
          <w:szCs w:val="24"/>
        </w:rPr>
        <w:t>For instance, the Reference Table i</w:t>
      </w:r>
      <w:r w:rsidR="008D69E1" w:rsidRPr="00394EF4">
        <w:rPr>
          <w:rFonts w:eastAsia="Times New Roman" w:cs="Times New Roman"/>
          <w:color w:val="222222"/>
          <w:szCs w:val="24"/>
        </w:rPr>
        <w:t>n the 2013 GAP Guidance Appendix</w:t>
      </w:r>
      <w:r w:rsidRPr="00394EF4">
        <w:rPr>
          <w:rFonts w:eastAsia="Times New Roman" w:cs="Times New Roman"/>
          <w:color w:val="222222"/>
          <w:szCs w:val="24"/>
        </w:rPr>
        <w:t xml:space="preserve"> IV contains two categories. The left column lists Planning and Development activities considered under GAP Guidance as c</w:t>
      </w:r>
      <w:r w:rsidR="008D69E1" w:rsidRPr="00394EF4">
        <w:rPr>
          <w:rFonts w:eastAsia="Times New Roman" w:cs="Times New Roman"/>
          <w:color w:val="222222"/>
          <w:szCs w:val="24"/>
        </w:rPr>
        <w:t>apacity building and fundable, while a</w:t>
      </w:r>
      <w:r w:rsidRPr="00394EF4">
        <w:rPr>
          <w:rFonts w:eastAsia="Times New Roman" w:cs="Times New Roman"/>
          <w:color w:val="222222"/>
          <w:szCs w:val="24"/>
        </w:rPr>
        <w:t>ctivities listed in the right column are considered implementation</w:t>
      </w:r>
      <w:r w:rsidR="008D69E1" w:rsidRPr="00394EF4">
        <w:rPr>
          <w:rFonts w:eastAsia="Times New Roman" w:cs="Times New Roman"/>
          <w:color w:val="222222"/>
          <w:szCs w:val="24"/>
        </w:rPr>
        <w:t xml:space="preserve">, and </w:t>
      </w:r>
      <w:r w:rsidRPr="00394EF4">
        <w:rPr>
          <w:rFonts w:eastAsia="Times New Roman" w:cs="Times New Roman"/>
          <w:color w:val="222222"/>
          <w:szCs w:val="24"/>
        </w:rPr>
        <w:t>as such, are ineligible for GAP funding.</w:t>
      </w:r>
    </w:p>
    <w:p w14:paraId="75F39F04" w14:textId="77777777" w:rsidR="008C22E3" w:rsidRPr="00394EF4" w:rsidRDefault="008C22E3" w:rsidP="008C22E3">
      <w:pPr>
        <w:rPr>
          <w:rFonts w:eastAsia="Times New Roman" w:cs="Times New Roman"/>
          <w:color w:val="222222"/>
          <w:szCs w:val="24"/>
        </w:rPr>
      </w:pPr>
    </w:p>
    <w:p w14:paraId="1E2862E0" w14:textId="3C221986" w:rsidR="008C22E3" w:rsidRPr="00394EF4" w:rsidRDefault="008C22E3" w:rsidP="008C22E3">
      <w:pPr>
        <w:rPr>
          <w:rFonts w:eastAsia="Times New Roman" w:cs="Times New Roman"/>
          <w:color w:val="222222"/>
          <w:szCs w:val="24"/>
        </w:rPr>
      </w:pPr>
      <w:r w:rsidRPr="00394EF4">
        <w:rPr>
          <w:rFonts w:eastAsia="Times New Roman" w:cs="Times New Roman"/>
          <w:color w:val="222222"/>
          <w:szCs w:val="24"/>
        </w:rPr>
        <w:t xml:space="preserve">The NTWC believes the GAP Guidance Appendix IV Narrative and Reference Tables must be revised to clearly define which activities constitute program development eligible for funding as opposed to </w:t>
      </w:r>
      <w:r w:rsidR="004B4277" w:rsidRPr="00394EF4">
        <w:rPr>
          <w:rFonts w:eastAsia="Times New Roman" w:cs="Times New Roman"/>
          <w:color w:val="222222"/>
          <w:szCs w:val="24"/>
        </w:rPr>
        <w:t>activities now</w:t>
      </w:r>
      <w:r w:rsidRPr="00394EF4">
        <w:rPr>
          <w:rFonts w:eastAsia="Times New Roman" w:cs="Times New Roman"/>
          <w:color w:val="222222"/>
          <w:szCs w:val="24"/>
        </w:rPr>
        <w:t xml:space="preserve"> considered as implementation and ineligible for funding within each particular water program area.</w:t>
      </w:r>
    </w:p>
    <w:p w14:paraId="0E66001F" w14:textId="77777777" w:rsidR="008C22E3" w:rsidRPr="00394EF4" w:rsidRDefault="008C22E3" w:rsidP="008C22E3">
      <w:pPr>
        <w:rPr>
          <w:rFonts w:eastAsia="Times New Roman" w:cs="Times New Roman"/>
          <w:color w:val="222222"/>
          <w:szCs w:val="24"/>
        </w:rPr>
      </w:pPr>
    </w:p>
    <w:p w14:paraId="7A1F6971" w14:textId="0339EDA5" w:rsidR="008C22E3" w:rsidRPr="00394EF4" w:rsidRDefault="008C22E3" w:rsidP="008C22E3">
      <w:pPr>
        <w:rPr>
          <w:rFonts w:eastAsia="Times New Roman" w:cs="Times New Roman"/>
          <w:color w:val="222222"/>
          <w:szCs w:val="24"/>
        </w:rPr>
      </w:pPr>
      <w:r w:rsidRPr="00394EF4">
        <w:rPr>
          <w:rFonts w:eastAsia="Times New Roman" w:cs="Times New Roman"/>
          <w:color w:val="222222"/>
          <w:szCs w:val="24"/>
        </w:rPr>
        <w:t xml:space="preserve">Specifically, we recommend planning and development activities listed in the left column be expanded to include a majority of the activities now identified as implementation in the right column. Ineligible water program activities should be kept to a minimum and meet the </w:t>
      </w:r>
      <w:r w:rsidR="004B4277" w:rsidRPr="00394EF4">
        <w:rPr>
          <w:rFonts w:eastAsia="Times New Roman" w:cs="Times New Roman"/>
          <w:color w:val="222222"/>
          <w:szCs w:val="24"/>
        </w:rPr>
        <w:t>criteria of</w:t>
      </w:r>
      <w:r w:rsidRPr="00394EF4">
        <w:rPr>
          <w:rFonts w:eastAsia="Times New Roman" w:cs="Times New Roman"/>
          <w:color w:val="222222"/>
          <w:szCs w:val="24"/>
        </w:rPr>
        <w:t xml:space="preserve"> explicitly being restricted by CWA and SDWA provisional language. In cases where provisional language is not available, a clear explanation needs to be given as to why a specific water activity is ineligible for funding under GAP.</w:t>
      </w:r>
    </w:p>
    <w:p w14:paraId="221D1F7F" w14:textId="77777777" w:rsidR="008C22E3" w:rsidRPr="00394EF4" w:rsidRDefault="008C22E3" w:rsidP="008C22E3">
      <w:pPr>
        <w:rPr>
          <w:rFonts w:eastAsia="Times New Roman" w:cs="Times New Roman"/>
          <w:color w:val="222222"/>
          <w:szCs w:val="24"/>
        </w:rPr>
      </w:pPr>
    </w:p>
    <w:p w14:paraId="524DFFF6" w14:textId="5A204795" w:rsidR="008C22E3" w:rsidRPr="00394EF4" w:rsidRDefault="008C22E3" w:rsidP="008C22E3">
      <w:pPr>
        <w:rPr>
          <w:rFonts w:eastAsia="Times New Roman" w:cs="Times New Roman"/>
          <w:color w:val="222222"/>
          <w:szCs w:val="24"/>
        </w:rPr>
      </w:pPr>
      <w:r w:rsidRPr="00394EF4">
        <w:rPr>
          <w:rFonts w:eastAsia="Times New Roman" w:cs="Times New Roman"/>
          <w:color w:val="222222"/>
          <w:szCs w:val="24"/>
        </w:rPr>
        <w:t>Although some effort has been made in the e</w:t>
      </w:r>
      <w:r w:rsidR="008D69E1" w:rsidRPr="00394EF4">
        <w:rPr>
          <w:rFonts w:eastAsia="Times New Roman" w:cs="Times New Roman"/>
          <w:color w:val="222222"/>
          <w:szCs w:val="24"/>
        </w:rPr>
        <w:t>xplanations offered within the reference t</w:t>
      </w:r>
      <w:r w:rsidRPr="00394EF4">
        <w:rPr>
          <w:rFonts w:eastAsia="Times New Roman" w:cs="Times New Roman"/>
          <w:color w:val="222222"/>
          <w:szCs w:val="24"/>
        </w:rPr>
        <w:t>ables to distinguish between program development and program implementation activities for a particular water area, these explanations are vague and ambiguous and often conflict with one another.</w:t>
      </w:r>
    </w:p>
    <w:p w14:paraId="15615C62" w14:textId="77777777" w:rsidR="008C22E3" w:rsidRPr="00394EF4" w:rsidRDefault="008C22E3" w:rsidP="008C22E3">
      <w:pPr>
        <w:rPr>
          <w:rFonts w:eastAsia="Times New Roman" w:cs="Times New Roman"/>
          <w:color w:val="222222"/>
          <w:szCs w:val="24"/>
        </w:rPr>
      </w:pPr>
    </w:p>
    <w:p w14:paraId="5321D12D" w14:textId="431B9DAE" w:rsidR="008C22E3" w:rsidRPr="00394EF4" w:rsidRDefault="005A6C84" w:rsidP="008C22E3">
      <w:pPr>
        <w:rPr>
          <w:rFonts w:eastAsia="Times New Roman" w:cs="Times New Roman"/>
          <w:color w:val="222222"/>
          <w:szCs w:val="24"/>
        </w:rPr>
      </w:pPr>
      <w:r w:rsidRPr="00394EF4">
        <w:rPr>
          <w:rFonts w:eastAsia="Times New Roman" w:cs="Times New Roman"/>
          <w:color w:val="222222"/>
          <w:szCs w:val="24"/>
        </w:rPr>
        <w:t xml:space="preserve">Below are </w:t>
      </w:r>
      <w:r w:rsidR="008C22E3" w:rsidRPr="00394EF4">
        <w:rPr>
          <w:rFonts w:eastAsia="Times New Roman" w:cs="Times New Roman"/>
          <w:color w:val="222222"/>
          <w:szCs w:val="24"/>
        </w:rPr>
        <w:t xml:space="preserve">examples </w:t>
      </w:r>
      <w:r w:rsidR="008C22E3" w:rsidRPr="00AC50E9">
        <w:rPr>
          <w:rFonts w:eastAsia="Times New Roman" w:cs="Times New Roman"/>
          <w:color w:val="222222"/>
          <w:szCs w:val="24"/>
        </w:rPr>
        <w:t xml:space="preserve">of </w:t>
      </w:r>
      <w:r w:rsidR="00423D69" w:rsidRPr="00AC50E9">
        <w:rPr>
          <w:rFonts w:eastAsia="Times New Roman" w:cs="Times New Roman"/>
          <w:color w:val="222222"/>
          <w:szCs w:val="24"/>
        </w:rPr>
        <w:t>inconsistencies of interpret</w:t>
      </w:r>
      <w:r w:rsidR="005A3EA5" w:rsidRPr="00AC50E9">
        <w:rPr>
          <w:rFonts w:eastAsia="Times New Roman" w:cs="Times New Roman"/>
          <w:color w:val="222222"/>
          <w:szCs w:val="24"/>
        </w:rPr>
        <w:t xml:space="preserve">ing </w:t>
      </w:r>
      <w:r w:rsidR="00423D69" w:rsidRPr="00AC50E9">
        <w:rPr>
          <w:rFonts w:eastAsia="Times New Roman" w:cs="Times New Roman"/>
          <w:color w:val="222222"/>
          <w:szCs w:val="24"/>
        </w:rPr>
        <w:t xml:space="preserve">eligible </w:t>
      </w:r>
      <w:r w:rsidR="005A3EA5" w:rsidRPr="00AC50E9">
        <w:rPr>
          <w:rFonts w:eastAsia="Times New Roman" w:cs="Times New Roman"/>
          <w:color w:val="222222"/>
          <w:szCs w:val="24"/>
        </w:rPr>
        <w:t xml:space="preserve">activities </w:t>
      </w:r>
      <w:r w:rsidR="008C22E3" w:rsidRPr="00AC50E9">
        <w:rPr>
          <w:rFonts w:eastAsia="Times New Roman" w:cs="Times New Roman"/>
          <w:color w:val="222222"/>
          <w:szCs w:val="24"/>
        </w:rPr>
        <w:t xml:space="preserve">of </w:t>
      </w:r>
      <w:r w:rsidR="005A3EA5" w:rsidRPr="00AC50E9">
        <w:rPr>
          <w:rFonts w:eastAsia="Times New Roman" w:cs="Times New Roman"/>
          <w:color w:val="222222"/>
          <w:szCs w:val="24"/>
        </w:rPr>
        <w:t>the</w:t>
      </w:r>
      <w:r w:rsidR="005A3EA5" w:rsidRPr="00394EF4">
        <w:rPr>
          <w:rFonts w:eastAsia="Times New Roman" w:cs="Times New Roman"/>
          <w:color w:val="222222"/>
          <w:szCs w:val="24"/>
        </w:rPr>
        <w:t xml:space="preserve"> </w:t>
      </w:r>
      <w:r w:rsidRPr="00394EF4">
        <w:rPr>
          <w:rFonts w:eastAsia="Times New Roman" w:cs="Times New Roman"/>
          <w:color w:val="222222"/>
          <w:szCs w:val="24"/>
        </w:rPr>
        <w:t xml:space="preserve">2013 </w:t>
      </w:r>
      <w:r w:rsidR="008C22E3" w:rsidRPr="00394EF4">
        <w:rPr>
          <w:rFonts w:eastAsia="Times New Roman" w:cs="Times New Roman"/>
          <w:color w:val="222222"/>
          <w:szCs w:val="24"/>
        </w:rPr>
        <w:t>GAP Guidance:</w:t>
      </w:r>
    </w:p>
    <w:p w14:paraId="53628051" w14:textId="77777777" w:rsidR="008C22E3" w:rsidRPr="00394EF4" w:rsidRDefault="008C22E3" w:rsidP="008C22E3">
      <w:pPr>
        <w:rPr>
          <w:rFonts w:eastAsia="Times New Roman" w:cs="Times New Roman"/>
          <w:color w:val="222222"/>
          <w:szCs w:val="24"/>
        </w:rPr>
      </w:pPr>
    </w:p>
    <w:p w14:paraId="04E17C85" w14:textId="483086B1" w:rsidR="008C22E3" w:rsidRPr="00394EF4" w:rsidRDefault="008D69E1" w:rsidP="008C22E3">
      <w:pPr>
        <w:rPr>
          <w:rFonts w:eastAsia="Times New Roman" w:cs="Times New Roman"/>
          <w:color w:val="222222"/>
          <w:szCs w:val="24"/>
        </w:rPr>
      </w:pPr>
      <w:r w:rsidRPr="00394EF4">
        <w:rPr>
          <w:rFonts w:eastAsia="Times New Roman" w:cs="Times New Roman"/>
          <w:b/>
          <w:color w:val="222222"/>
          <w:szCs w:val="24"/>
        </w:rPr>
        <w:t>Example. 1</w:t>
      </w:r>
      <w:r w:rsidRPr="00394EF4">
        <w:rPr>
          <w:rFonts w:eastAsia="Times New Roman" w:cs="Times New Roman"/>
          <w:color w:val="222222"/>
          <w:szCs w:val="24"/>
        </w:rPr>
        <w:t>:  I</w:t>
      </w:r>
      <w:r w:rsidR="008C22E3" w:rsidRPr="00394EF4">
        <w:rPr>
          <w:rFonts w:eastAsia="Times New Roman" w:cs="Times New Roman"/>
          <w:color w:val="222222"/>
          <w:szCs w:val="24"/>
        </w:rPr>
        <w:t xml:space="preserve">n the CWA Table under the Water Quality Standards section, the left column identifies, 'Conducting a survey to determine fish consumption rates for the purpose of setting or revising water quality criteria for human health effects from </w:t>
      </w:r>
      <w:r w:rsidR="000C4E5A" w:rsidRPr="00394EF4">
        <w:rPr>
          <w:rFonts w:eastAsia="Times New Roman" w:cs="Times New Roman"/>
          <w:color w:val="222222"/>
          <w:szCs w:val="24"/>
        </w:rPr>
        <w:t>bio accumulative</w:t>
      </w:r>
      <w:r w:rsidR="008C22E3" w:rsidRPr="00394EF4">
        <w:rPr>
          <w:rFonts w:eastAsia="Times New Roman" w:cs="Times New Roman"/>
          <w:color w:val="222222"/>
          <w:szCs w:val="24"/>
        </w:rPr>
        <w:t xml:space="preserve"> pollutants' as GAP eligible. In the same category, the right column identifies, 'Revising and/or submitting any </w:t>
      </w:r>
      <w:r w:rsidR="008C22E3" w:rsidRPr="00394EF4">
        <w:rPr>
          <w:rFonts w:eastAsia="Times New Roman" w:cs="Times New Roman"/>
          <w:color w:val="222222"/>
          <w:szCs w:val="24"/>
        </w:rPr>
        <w:lastRenderedPageBreak/>
        <w:t xml:space="preserve">necessary or new revised </w:t>
      </w:r>
      <w:r w:rsidR="004B4277" w:rsidRPr="00394EF4">
        <w:rPr>
          <w:rFonts w:eastAsia="Times New Roman" w:cs="Times New Roman"/>
          <w:color w:val="222222"/>
          <w:szCs w:val="24"/>
        </w:rPr>
        <w:t>standards such</w:t>
      </w:r>
      <w:r w:rsidR="008C22E3" w:rsidRPr="00394EF4">
        <w:rPr>
          <w:rFonts w:eastAsia="Times New Roman" w:cs="Times New Roman"/>
          <w:color w:val="222222"/>
          <w:szCs w:val="24"/>
        </w:rPr>
        <w:t xml:space="preserve"> as updating numeric criteria' is ineligible. Tribes view developing a support analysis for revising or updating standards in the same light as conducting fish consumption surveys.</w:t>
      </w:r>
    </w:p>
    <w:p w14:paraId="5972ACAB" w14:textId="77777777" w:rsidR="008C22E3" w:rsidRPr="00394EF4" w:rsidRDefault="008C22E3" w:rsidP="008C22E3">
      <w:pPr>
        <w:rPr>
          <w:rFonts w:eastAsia="Times New Roman" w:cs="Times New Roman"/>
          <w:color w:val="222222"/>
          <w:szCs w:val="24"/>
        </w:rPr>
      </w:pPr>
    </w:p>
    <w:p w14:paraId="1F56F85C" w14:textId="2E640E73" w:rsidR="008C22E3" w:rsidRPr="00394EF4" w:rsidRDefault="008D69E1" w:rsidP="008C22E3">
      <w:pPr>
        <w:rPr>
          <w:rFonts w:eastAsia="Times New Roman" w:cs="Times New Roman"/>
          <w:color w:val="222222"/>
          <w:szCs w:val="24"/>
        </w:rPr>
      </w:pPr>
      <w:r w:rsidRPr="00394EF4">
        <w:rPr>
          <w:rFonts w:eastAsia="Times New Roman" w:cs="Times New Roman"/>
          <w:b/>
          <w:color w:val="222222"/>
          <w:szCs w:val="24"/>
        </w:rPr>
        <w:t>Example</w:t>
      </w:r>
      <w:r w:rsidR="008C22E3" w:rsidRPr="00394EF4">
        <w:rPr>
          <w:rFonts w:eastAsia="Times New Roman" w:cs="Times New Roman"/>
          <w:b/>
          <w:color w:val="222222"/>
          <w:szCs w:val="24"/>
        </w:rPr>
        <w:t>. 2</w:t>
      </w:r>
      <w:r w:rsidR="008C22E3" w:rsidRPr="00394EF4">
        <w:rPr>
          <w:rFonts w:eastAsia="Times New Roman" w:cs="Times New Roman"/>
          <w:color w:val="222222"/>
          <w:szCs w:val="24"/>
        </w:rPr>
        <w:t xml:space="preserve">:  Developing and implementing a CWA Section 401 Certification Program is now prohibited under GAP. The NTWC disagrees. Developing procedures to establish a permitting framework for 401 certification activities should be </w:t>
      </w:r>
      <w:r w:rsidRPr="00394EF4">
        <w:rPr>
          <w:rFonts w:eastAsia="Times New Roman" w:cs="Times New Roman"/>
          <w:color w:val="222222"/>
          <w:szCs w:val="24"/>
        </w:rPr>
        <w:t xml:space="preserve">included </w:t>
      </w:r>
      <w:r w:rsidR="008C22E3" w:rsidRPr="00394EF4">
        <w:rPr>
          <w:rFonts w:eastAsia="Times New Roman" w:cs="Times New Roman"/>
          <w:color w:val="222222"/>
          <w:szCs w:val="24"/>
        </w:rPr>
        <w:t>as capacity building.</w:t>
      </w:r>
    </w:p>
    <w:p w14:paraId="6682ABE6" w14:textId="77777777" w:rsidR="008C22E3" w:rsidRPr="00394EF4" w:rsidRDefault="008C22E3" w:rsidP="008C22E3">
      <w:pPr>
        <w:rPr>
          <w:rFonts w:eastAsia="Times New Roman" w:cs="Times New Roman"/>
          <w:color w:val="222222"/>
          <w:szCs w:val="24"/>
        </w:rPr>
      </w:pPr>
    </w:p>
    <w:p w14:paraId="3E098586" w14:textId="6AA3EC9F" w:rsidR="008C22E3" w:rsidRPr="00394EF4" w:rsidRDefault="008D69E1" w:rsidP="008C22E3">
      <w:pPr>
        <w:rPr>
          <w:rFonts w:eastAsia="Times New Roman" w:cs="Times New Roman"/>
          <w:color w:val="222222"/>
          <w:szCs w:val="24"/>
        </w:rPr>
      </w:pPr>
      <w:r w:rsidRPr="00394EF4">
        <w:rPr>
          <w:rFonts w:eastAsia="Times New Roman" w:cs="Times New Roman"/>
          <w:b/>
          <w:color w:val="222222"/>
          <w:szCs w:val="24"/>
        </w:rPr>
        <w:t>Example</w:t>
      </w:r>
      <w:r w:rsidR="0027341D">
        <w:rPr>
          <w:rFonts w:eastAsia="Times New Roman" w:cs="Times New Roman"/>
          <w:b/>
          <w:color w:val="222222"/>
          <w:szCs w:val="24"/>
        </w:rPr>
        <w:t>.</w:t>
      </w:r>
      <w:r w:rsidRPr="00394EF4">
        <w:rPr>
          <w:rFonts w:eastAsia="Times New Roman" w:cs="Times New Roman"/>
          <w:b/>
          <w:color w:val="222222"/>
          <w:szCs w:val="24"/>
        </w:rPr>
        <w:t xml:space="preserve"> 3</w:t>
      </w:r>
      <w:r w:rsidRPr="00394EF4">
        <w:rPr>
          <w:rFonts w:eastAsia="Times New Roman" w:cs="Times New Roman"/>
          <w:color w:val="222222"/>
          <w:szCs w:val="24"/>
        </w:rPr>
        <w:t>:  I</w:t>
      </w:r>
      <w:r w:rsidR="008C22E3" w:rsidRPr="00394EF4">
        <w:rPr>
          <w:rFonts w:eastAsia="Times New Roman" w:cs="Times New Roman"/>
          <w:color w:val="222222"/>
          <w:szCs w:val="24"/>
        </w:rPr>
        <w:t>n 2006, the H</w:t>
      </w:r>
      <w:r w:rsidR="005E45C4" w:rsidRPr="00394EF4">
        <w:rPr>
          <w:rFonts w:eastAsia="Times New Roman" w:cs="Times New Roman"/>
          <w:color w:val="222222"/>
          <w:szCs w:val="24"/>
        </w:rPr>
        <w:t>oop</w:t>
      </w:r>
      <w:r w:rsidR="001046F2">
        <w:rPr>
          <w:rFonts w:eastAsia="Times New Roman" w:cs="Times New Roman"/>
          <w:color w:val="222222"/>
          <w:szCs w:val="24"/>
        </w:rPr>
        <w:t>a</w:t>
      </w:r>
      <w:r w:rsidR="005E45C4" w:rsidRPr="00394EF4">
        <w:rPr>
          <w:rFonts w:eastAsia="Times New Roman" w:cs="Times New Roman"/>
          <w:color w:val="222222"/>
          <w:szCs w:val="24"/>
        </w:rPr>
        <w:t xml:space="preserve"> </w:t>
      </w:r>
      <w:r w:rsidR="008C22E3" w:rsidRPr="00394EF4">
        <w:rPr>
          <w:rFonts w:eastAsia="Times New Roman" w:cs="Times New Roman"/>
          <w:color w:val="222222"/>
          <w:szCs w:val="24"/>
        </w:rPr>
        <w:t>V</w:t>
      </w:r>
      <w:r w:rsidR="005E45C4" w:rsidRPr="00394EF4">
        <w:rPr>
          <w:rFonts w:eastAsia="Times New Roman" w:cs="Times New Roman"/>
          <w:color w:val="222222"/>
          <w:szCs w:val="24"/>
        </w:rPr>
        <w:t xml:space="preserve">alley </w:t>
      </w:r>
      <w:r w:rsidR="008C22E3" w:rsidRPr="00394EF4">
        <w:rPr>
          <w:rFonts w:eastAsia="Times New Roman" w:cs="Times New Roman"/>
          <w:color w:val="222222"/>
          <w:szCs w:val="24"/>
        </w:rPr>
        <w:t>T</w:t>
      </w:r>
      <w:r w:rsidR="005E45C4" w:rsidRPr="00394EF4">
        <w:rPr>
          <w:rFonts w:eastAsia="Times New Roman" w:cs="Times New Roman"/>
          <w:color w:val="222222"/>
          <w:szCs w:val="24"/>
        </w:rPr>
        <w:t xml:space="preserve">ribe (HVT) </w:t>
      </w:r>
      <w:r w:rsidR="008C22E3" w:rsidRPr="00394EF4">
        <w:rPr>
          <w:rFonts w:eastAsia="Times New Roman" w:cs="Times New Roman"/>
          <w:color w:val="222222"/>
          <w:szCs w:val="24"/>
        </w:rPr>
        <w:t xml:space="preserve">was approved to use GAP funding to conduct a nutrient analysis for </w:t>
      </w:r>
      <w:r w:rsidRPr="00394EF4">
        <w:rPr>
          <w:rFonts w:eastAsia="Times New Roman" w:cs="Times New Roman"/>
          <w:color w:val="222222"/>
          <w:szCs w:val="24"/>
        </w:rPr>
        <w:t xml:space="preserve">a </w:t>
      </w:r>
      <w:r w:rsidR="008C22E3" w:rsidRPr="00394EF4">
        <w:rPr>
          <w:rFonts w:eastAsia="Times New Roman" w:cs="Times New Roman"/>
          <w:color w:val="222222"/>
          <w:szCs w:val="24"/>
        </w:rPr>
        <w:t xml:space="preserve">portion of the Klamath River under its jurisdiction. This analysis </w:t>
      </w:r>
      <w:r w:rsidRPr="00394EF4">
        <w:rPr>
          <w:rFonts w:eastAsia="Times New Roman" w:cs="Times New Roman"/>
          <w:color w:val="222222"/>
          <w:szCs w:val="24"/>
        </w:rPr>
        <w:t>was justified for building the t</w:t>
      </w:r>
      <w:r w:rsidR="008C22E3" w:rsidRPr="00394EF4">
        <w:rPr>
          <w:rFonts w:eastAsia="Times New Roman" w:cs="Times New Roman"/>
          <w:color w:val="222222"/>
          <w:szCs w:val="24"/>
        </w:rPr>
        <w:t>ribe's capacity to support its role in managing water quality with state and federal entities responsible for implementing clean water strategies in the Klamath Basin.</w:t>
      </w:r>
    </w:p>
    <w:p w14:paraId="0E543FE6" w14:textId="77777777" w:rsidR="008C22E3" w:rsidRPr="00394EF4" w:rsidRDefault="008C22E3" w:rsidP="008C22E3">
      <w:pPr>
        <w:rPr>
          <w:rFonts w:eastAsia="Times New Roman" w:cs="Times New Roman"/>
          <w:color w:val="222222"/>
          <w:szCs w:val="24"/>
        </w:rPr>
      </w:pPr>
    </w:p>
    <w:p w14:paraId="51240257" w14:textId="14DDEB21" w:rsidR="008C22E3" w:rsidRPr="00394EF4" w:rsidRDefault="008D69E1" w:rsidP="008C22E3">
      <w:pPr>
        <w:rPr>
          <w:rFonts w:eastAsia="Times New Roman" w:cs="Times New Roman"/>
          <w:color w:val="222222"/>
          <w:szCs w:val="24"/>
        </w:rPr>
      </w:pPr>
      <w:r w:rsidRPr="00394EF4">
        <w:rPr>
          <w:rFonts w:eastAsia="Times New Roman" w:cs="Times New Roman"/>
          <w:color w:val="222222"/>
          <w:szCs w:val="24"/>
        </w:rPr>
        <w:t>However, in</w:t>
      </w:r>
      <w:r w:rsidR="008C22E3" w:rsidRPr="00394EF4">
        <w:rPr>
          <w:rFonts w:eastAsia="Times New Roman" w:cs="Times New Roman"/>
          <w:color w:val="222222"/>
          <w:szCs w:val="24"/>
        </w:rPr>
        <w:t xml:space="preserve"> 2014, the HVT made a </w:t>
      </w:r>
      <w:r w:rsidRPr="00394EF4">
        <w:rPr>
          <w:rFonts w:eastAsia="Times New Roman" w:cs="Times New Roman"/>
          <w:color w:val="222222"/>
          <w:szCs w:val="24"/>
        </w:rPr>
        <w:t>similar</w:t>
      </w:r>
      <w:r w:rsidR="008C22E3" w:rsidRPr="00394EF4">
        <w:rPr>
          <w:rFonts w:eastAsia="Times New Roman" w:cs="Times New Roman"/>
          <w:color w:val="222222"/>
          <w:szCs w:val="24"/>
        </w:rPr>
        <w:t xml:space="preserve"> request to use GAP funding to conduct a </w:t>
      </w:r>
      <w:r w:rsidR="002A2FDA" w:rsidRPr="00394EF4">
        <w:rPr>
          <w:rFonts w:eastAsia="Times New Roman" w:cs="Times New Roman"/>
          <w:color w:val="222222"/>
          <w:szCs w:val="24"/>
        </w:rPr>
        <w:t>comparable</w:t>
      </w:r>
      <w:r w:rsidR="008C22E3" w:rsidRPr="00394EF4">
        <w:rPr>
          <w:rFonts w:eastAsia="Times New Roman" w:cs="Times New Roman"/>
          <w:color w:val="222222"/>
          <w:szCs w:val="24"/>
        </w:rPr>
        <w:t xml:space="preserve"> nutrient analysis for recreational uses of Trinity River waters within the reservation. This request was forwarded to AIEO where it was reviewed and denied. Denial was based on GAP Guidance's water metrics, stating water quality analysis constitutes implementation activities and is ineligible.</w:t>
      </w:r>
    </w:p>
    <w:p w14:paraId="6D7AAEC0" w14:textId="77777777" w:rsidR="008C22E3" w:rsidRPr="00394EF4" w:rsidRDefault="008C22E3" w:rsidP="008C22E3">
      <w:pPr>
        <w:rPr>
          <w:rFonts w:eastAsia="Times New Roman" w:cs="Times New Roman"/>
          <w:color w:val="222222"/>
          <w:szCs w:val="24"/>
        </w:rPr>
      </w:pPr>
    </w:p>
    <w:p w14:paraId="168EF237" w14:textId="1FD3D35A" w:rsidR="008C22E3" w:rsidRPr="00394EF4" w:rsidRDefault="008D69E1" w:rsidP="008C22E3">
      <w:pPr>
        <w:rPr>
          <w:rFonts w:eastAsia="Times New Roman" w:cs="Times New Roman"/>
          <w:color w:val="222222"/>
          <w:szCs w:val="24"/>
        </w:rPr>
      </w:pPr>
      <w:r w:rsidRPr="00394EF4">
        <w:rPr>
          <w:rFonts w:eastAsia="Times New Roman" w:cs="Times New Roman"/>
          <w:b/>
          <w:color w:val="222222"/>
          <w:szCs w:val="24"/>
        </w:rPr>
        <w:t>Example</w:t>
      </w:r>
      <w:r w:rsidR="0027341D">
        <w:rPr>
          <w:rFonts w:eastAsia="Times New Roman" w:cs="Times New Roman"/>
          <w:b/>
          <w:color w:val="222222"/>
          <w:szCs w:val="24"/>
        </w:rPr>
        <w:t>.</w:t>
      </w:r>
      <w:r w:rsidRPr="00394EF4">
        <w:rPr>
          <w:rFonts w:eastAsia="Times New Roman" w:cs="Times New Roman"/>
          <w:b/>
          <w:color w:val="222222"/>
          <w:szCs w:val="24"/>
        </w:rPr>
        <w:t xml:space="preserve"> 4</w:t>
      </w:r>
      <w:r w:rsidRPr="00394EF4">
        <w:rPr>
          <w:rFonts w:eastAsia="Times New Roman" w:cs="Times New Roman"/>
          <w:color w:val="222222"/>
          <w:szCs w:val="24"/>
        </w:rPr>
        <w:t>:  F</w:t>
      </w:r>
      <w:r w:rsidR="008C22E3" w:rsidRPr="00394EF4">
        <w:rPr>
          <w:rFonts w:eastAsia="Times New Roman" w:cs="Times New Roman"/>
          <w:color w:val="222222"/>
          <w:szCs w:val="24"/>
        </w:rPr>
        <w:t xml:space="preserve">rom 2000-2008, the HVT was allowed to conduct educational outreach to elementary and high school classes within the Hoopa school district. During the schools' annual Fish Fair, </w:t>
      </w:r>
      <w:r w:rsidR="00AF7FBC" w:rsidRPr="00AC50E9">
        <w:rPr>
          <w:rFonts w:eastAsia="Times New Roman" w:cs="Times New Roman"/>
          <w:color w:val="222222"/>
          <w:szCs w:val="24"/>
        </w:rPr>
        <w:t xml:space="preserve">HVT’s </w:t>
      </w:r>
      <w:r w:rsidR="008C22E3" w:rsidRPr="00AC50E9">
        <w:rPr>
          <w:rFonts w:eastAsia="Times New Roman" w:cs="Times New Roman"/>
          <w:color w:val="222222"/>
          <w:szCs w:val="24"/>
        </w:rPr>
        <w:t>T</w:t>
      </w:r>
      <w:r w:rsidR="00AF7FBC" w:rsidRPr="00AC50E9">
        <w:rPr>
          <w:rFonts w:eastAsia="Times New Roman" w:cs="Times New Roman"/>
          <w:color w:val="222222"/>
          <w:szCs w:val="24"/>
        </w:rPr>
        <w:t xml:space="preserve">ribal </w:t>
      </w:r>
      <w:r w:rsidR="008C22E3" w:rsidRPr="00AC50E9">
        <w:rPr>
          <w:rFonts w:eastAsia="Times New Roman" w:cs="Times New Roman"/>
          <w:color w:val="222222"/>
          <w:szCs w:val="24"/>
        </w:rPr>
        <w:t>E</w:t>
      </w:r>
      <w:r w:rsidR="007116A4" w:rsidRPr="00AC50E9">
        <w:rPr>
          <w:rFonts w:eastAsia="Times New Roman" w:cs="Times New Roman"/>
          <w:color w:val="222222"/>
          <w:szCs w:val="24"/>
        </w:rPr>
        <w:t xml:space="preserve">nvironmental </w:t>
      </w:r>
      <w:r w:rsidR="008C22E3" w:rsidRPr="00AC50E9">
        <w:rPr>
          <w:rFonts w:eastAsia="Times New Roman" w:cs="Times New Roman"/>
          <w:color w:val="222222"/>
          <w:szCs w:val="24"/>
        </w:rPr>
        <w:t>P</w:t>
      </w:r>
      <w:r w:rsidR="007116A4" w:rsidRPr="00AC50E9">
        <w:rPr>
          <w:rFonts w:eastAsia="Times New Roman" w:cs="Times New Roman"/>
          <w:color w:val="222222"/>
          <w:szCs w:val="24"/>
        </w:rPr>
        <w:t xml:space="preserve">rotection </w:t>
      </w:r>
      <w:r w:rsidR="00AC50E9" w:rsidRPr="00AC50E9">
        <w:rPr>
          <w:rFonts w:eastAsia="Times New Roman" w:cs="Times New Roman"/>
          <w:color w:val="222222"/>
          <w:szCs w:val="24"/>
        </w:rPr>
        <w:t xml:space="preserve">Agency </w:t>
      </w:r>
      <w:r w:rsidR="00AC50E9" w:rsidRPr="00394EF4">
        <w:rPr>
          <w:rFonts w:eastAsia="Times New Roman" w:cs="Times New Roman"/>
          <w:color w:val="222222"/>
          <w:szCs w:val="24"/>
        </w:rPr>
        <w:t>presented</w:t>
      </w:r>
      <w:r w:rsidR="002A2FDA" w:rsidRPr="00394EF4">
        <w:rPr>
          <w:rFonts w:eastAsia="Times New Roman" w:cs="Times New Roman"/>
          <w:color w:val="222222"/>
          <w:szCs w:val="24"/>
        </w:rPr>
        <w:t xml:space="preserve"> a program to educate</w:t>
      </w:r>
      <w:r w:rsidR="008C22E3" w:rsidRPr="00394EF4">
        <w:rPr>
          <w:rFonts w:eastAsia="Times New Roman" w:cs="Times New Roman"/>
          <w:color w:val="222222"/>
          <w:szCs w:val="24"/>
        </w:rPr>
        <w:t xml:space="preserve"> K-12 classes about potential health threats of </w:t>
      </w:r>
      <w:proofErr w:type="spellStart"/>
      <w:r w:rsidR="008C22E3" w:rsidRPr="00394EF4">
        <w:rPr>
          <w:rFonts w:eastAsia="Times New Roman" w:cs="Times New Roman"/>
          <w:color w:val="222222"/>
          <w:szCs w:val="24"/>
        </w:rPr>
        <w:t>cyanotoxins</w:t>
      </w:r>
      <w:proofErr w:type="spellEnd"/>
      <w:r w:rsidR="008C22E3" w:rsidRPr="00394EF4">
        <w:rPr>
          <w:rFonts w:eastAsia="Times New Roman" w:cs="Times New Roman"/>
          <w:color w:val="222222"/>
          <w:szCs w:val="24"/>
        </w:rPr>
        <w:t xml:space="preserve"> to humans and the importance of avoiding re</w:t>
      </w:r>
      <w:r w:rsidR="002A2FDA" w:rsidRPr="00394EF4">
        <w:rPr>
          <w:rFonts w:eastAsia="Times New Roman" w:cs="Times New Roman"/>
          <w:color w:val="222222"/>
          <w:szCs w:val="24"/>
        </w:rPr>
        <w:t>creational activities in areas o</w:t>
      </w:r>
      <w:r w:rsidR="008C22E3" w:rsidRPr="00394EF4">
        <w:rPr>
          <w:rFonts w:eastAsia="Times New Roman" w:cs="Times New Roman"/>
          <w:color w:val="222222"/>
          <w:szCs w:val="24"/>
        </w:rPr>
        <w:t xml:space="preserve">f the river where </w:t>
      </w:r>
      <w:proofErr w:type="spellStart"/>
      <w:r w:rsidR="008C22E3" w:rsidRPr="00394EF4">
        <w:rPr>
          <w:rFonts w:eastAsia="Times New Roman" w:cs="Times New Roman"/>
          <w:color w:val="222222"/>
          <w:szCs w:val="24"/>
        </w:rPr>
        <w:t>cyanotoxins</w:t>
      </w:r>
      <w:proofErr w:type="spellEnd"/>
      <w:r w:rsidR="008C22E3" w:rsidRPr="00394EF4">
        <w:rPr>
          <w:rFonts w:eastAsia="Times New Roman" w:cs="Times New Roman"/>
          <w:color w:val="222222"/>
          <w:szCs w:val="24"/>
        </w:rPr>
        <w:t xml:space="preserve"> occur. TEPA believes informing this subpopulation who frequently swim, bath, boat, and fish in our streams and river is crucial to protecting the health of our young citizens.</w:t>
      </w:r>
    </w:p>
    <w:p w14:paraId="04EEE234" w14:textId="77777777" w:rsidR="008C22E3" w:rsidRPr="00394EF4" w:rsidRDefault="008C22E3" w:rsidP="008C22E3">
      <w:pPr>
        <w:rPr>
          <w:rFonts w:eastAsia="Times New Roman" w:cs="Times New Roman"/>
          <w:color w:val="222222"/>
          <w:szCs w:val="24"/>
        </w:rPr>
      </w:pPr>
    </w:p>
    <w:p w14:paraId="5B689D89" w14:textId="3A1849D9" w:rsidR="008C22E3" w:rsidRPr="00394EF4" w:rsidRDefault="002A2FDA" w:rsidP="008C22E3">
      <w:pPr>
        <w:rPr>
          <w:rFonts w:eastAsia="Times New Roman" w:cs="Times New Roman"/>
          <w:color w:val="222222"/>
          <w:szCs w:val="24"/>
        </w:rPr>
      </w:pPr>
      <w:r w:rsidRPr="00394EF4">
        <w:rPr>
          <w:rFonts w:eastAsia="Times New Roman" w:cs="Times New Roman"/>
          <w:color w:val="222222"/>
          <w:szCs w:val="24"/>
        </w:rPr>
        <w:t xml:space="preserve">After implementation </w:t>
      </w:r>
      <w:r w:rsidR="008C22E3" w:rsidRPr="00394EF4">
        <w:rPr>
          <w:rFonts w:eastAsia="Times New Roman" w:cs="Times New Roman"/>
          <w:color w:val="222222"/>
          <w:szCs w:val="24"/>
        </w:rPr>
        <w:t xml:space="preserve">of </w:t>
      </w:r>
      <w:r w:rsidRPr="00394EF4">
        <w:rPr>
          <w:rFonts w:eastAsia="Times New Roman" w:cs="Times New Roman"/>
          <w:color w:val="222222"/>
          <w:szCs w:val="24"/>
        </w:rPr>
        <w:t xml:space="preserve">EPA’s 2013 </w:t>
      </w:r>
      <w:r w:rsidR="008C22E3" w:rsidRPr="00394EF4">
        <w:rPr>
          <w:rFonts w:eastAsia="Times New Roman" w:cs="Times New Roman"/>
          <w:color w:val="222222"/>
          <w:szCs w:val="24"/>
        </w:rPr>
        <w:t>GAP Guidance, this annual activity is now ineligible for funding. EPA</w:t>
      </w:r>
      <w:r w:rsidR="006445E8">
        <w:rPr>
          <w:rFonts w:eastAsia="Times New Roman" w:cs="Times New Roman"/>
          <w:color w:val="222222"/>
          <w:szCs w:val="24"/>
        </w:rPr>
        <w:t xml:space="preserve"> regional and headquarters GAP c</w:t>
      </w:r>
      <w:r w:rsidR="008C22E3" w:rsidRPr="00394EF4">
        <w:rPr>
          <w:rFonts w:eastAsia="Times New Roman" w:cs="Times New Roman"/>
          <w:color w:val="222222"/>
          <w:szCs w:val="24"/>
        </w:rPr>
        <w:t xml:space="preserve">oordinators have stated tribes are relegated to only one educational outreach effort per topic, regardless of whether the annual audience and evolving scientific criteria changes with each year's presentation. </w:t>
      </w:r>
      <w:r w:rsidR="001046F2">
        <w:rPr>
          <w:rFonts w:eastAsia="Times New Roman" w:cs="Times New Roman"/>
          <w:color w:val="222222"/>
          <w:szCs w:val="24"/>
        </w:rPr>
        <w:t xml:space="preserve">Although </w:t>
      </w:r>
      <w:r w:rsidR="008C22E3" w:rsidRPr="00394EF4">
        <w:rPr>
          <w:rFonts w:eastAsia="Times New Roman" w:cs="Times New Roman"/>
          <w:color w:val="222222"/>
          <w:szCs w:val="24"/>
        </w:rPr>
        <w:t xml:space="preserve">the HVT has been conducting cyanobacteria educational outreach for four </w:t>
      </w:r>
      <w:r w:rsidRPr="00394EF4">
        <w:rPr>
          <w:rFonts w:eastAsia="Times New Roman" w:cs="Times New Roman"/>
          <w:color w:val="222222"/>
          <w:szCs w:val="24"/>
        </w:rPr>
        <w:t xml:space="preserve">(4) </w:t>
      </w:r>
      <w:r w:rsidR="008C22E3" w:rsidRPr="00394EF4">
        <w:rPr>
          <w:rFonts w:eastAsia="Times New Roman" w:cs="Times New Roman"/>
          <w:color w:val="222222"/>
          <w:szCs w:val="24"/>
        </w:rPr>
        <w:t xml:space="preserve">years to different </w:t>
      </w:r>
      <w:r w:rsidR="001046F2">
        <w:rPr>
          <w:rFonts w:eastAsia="Times New Roman" w:cs="Times New Roman"/>
          <w:color w:val="222222"/>
          <w:szCs w:val="24"/>
        </w:rPr>
        <w:t xml:space="preserve">ages </w:t>
      </w:r>
      <w:r w:rsidR="008C22E3" w:rsidRPr="00394EF4">
        <w:rPr>
          <w:rFonts w:eastAsia="Times New Roman" w:cs="Times New Roman"/>
          <w:color w:val="222222"/>
          <w:szCs w:val="24"/>
        </w:rPr>
        <w:t xml:space="preserve">of school children, </w:t>
      </w:r>
      <w:r w:rsidR="00A9061E">
        <w:rPr>
          <w:rFonts w:eastAsia="Times New Roman" w:cs="Times New Roman"/>
          <w:color w:val="222222"/>
          <w:szCs w:val="24"/>
        </w:rPr>
        <w:t xml:space="preserve">EPA </w:t>
      </w:r>
      <w:r w:rsidR="008C22E3" w:rsidRPr="00394EF4">
        <w:rPr>
          <w:rFonts w:eastAsia="Times New Roman" w:cs="Times New Roman"/>
          <w:color w:val="222222"/>
          <w:szCs w:val="24"/>
        </w:rPr>
        <w:t>denied the activities as ineligible</w:t>
      </w:r>
      <w:r w:rsidR="00A9061E">
        <w:rPr>
          <w:rFonts w:eastAsia="Times New Roman" w:cs="Times New Roman"/>
          <w:color w:val="222222"/>
          <w:szCs w:val="24"/>
        </w:rPr>
        <w:t xml:space="preserve"> for GAP funding</w:t>
      </w:r>
      <w:r w:rsidR="008C22E3" w:rsidRPr="00394EF4">
        <w:rPr>
          <w:rFonts w:eastAsia="Times New Roman" w:cs="Times New Roman"/>
          <w:color w:val="222222"/>
          <w:szCs w:val="24"/>
        </w:rPr>
        <w:t>.</w:t>
      </w:r>
    </w:p>
    <w:p w14:paraId="577076E5" w14:textId="77777777" w:rsidR="008C22E3" w:rsidRPr="00394EF4" w:rsidRDefault="008C22E3" w:rsidP="008C22E3">
      <w:pPr>
        <w:rPr>
          <w:rFonts w:eastAsia="Times New Roman" w:cs="Times New Roman"/>
          <w:color w:val="222222"/>
          <w:szCs w:val="24"/>
        </w:rPr>
      </w:pPr>
    </w:p>
    <w:p w14:paraId="108E1F23" w14:textId="275F9685" w:rsidR="008C22E3" w:rsidRPr="00394EF4" w:rsidRDefault="008D69E1" w:rsidP="008C22E3">
      <w:pPr>
        <w:rPr>
          <w:rFonts w:eastAsia="Times New Roman" w:cs="Times New Roman"/>
          <w:color w:val="222222"/>
          <w:szCs w:val="24"/>
        </w:rPr>
      </w:pPr>
      <w:r w:rsidRPr="00394EF4">
        <w:rPr>
          <w:rFonts w:eastAsia="Times New Roman" w:cs="Times New Roman"/>
          <w:color w:val="222222"/>
          <w:szCs w:val="24"/>
        </w:rPr>
        <w:t>T</w:t>
      </w:r>
      <w:r w:rsidR="002A2FDA" w:rsidRPr="00394EF4">
        <w:rPr>
          <w:rFonts w:eastAsia="Times New Roman" w:cs="Times New Roman"/>
          <w:color w:val="222222"/>
          <w:szCs w:val="24"/>
        </w:rPr>
        <w:t>he GAP Guidance t</w:t>
      </w:r>
      <w:r w:rsidR="008C22E3" w:rsidRPr="00394EF4">
        <w:rPr>
          <w:rFonts w:eastAsia="Times New Roman" w:cs="Times New Roman"/>
          <w:color w:val="222222"/>
          <w:szCs w:val="24"/>
        </w:rPr>
        <w:t>ables are now being used by AIEO and regional GAP coordinators as a definitive list of what constitutes capacity building</w:t>
      </w:r>
      <w:r w:rsidR="00351143">
        <w:rPr>
          <w:rFonts w:eastAsia="Times New Roman" w:cs="Times New Roman"/>
          <w:color w:val="222222"/>
          <w:szCs w:val="24"/>
        </w:rPr>
        <w:t>, even though they did not go through a rulemaking</w:t>
      </w:r>
      <w:r w:rsidR="008C22E3" w:rsidRPr="00394EF4">
        <w:rPr>
          <w:rFonts w:eastAsia="Times New Roman" w:cs="Times New Roman"/>
          <w:color w:val="222222"/>
          <w:szCs w:val="24"/>
        </w:rPr>
        <w:t xml:space="preserve">. The NTWC views this </w:t>
      </w:r>
      <w:r w:rsidR="00351143">
        <w:rPr>
          <w:rFonts w:eastAsia="Times New Roman" w:cs="Times New Roman"/>
          <w:color w:val="222222"/>
          <w:szCs w:val="24"/>
        </w:rPr>
        <w:t xml:space="preserve">policy </w:t>
      </w:r>
      <w:r w:rsidR="008C22E3" w:rsidRPr="00394EF4">
        <w:rPr>
          <w:rFonts w:eastAsia="Times New Roman" w:cs="Times New Roman"/>
          <w:color w:val="222222"/>
          <w:szCs w:val="24"/>
        </w:rPr>
        <w:t>as arbitrary, and inconsistent</w:t>
      </w:r>
      <w:r w:rsidR="00351143">
        <w:rPr>
          <w:rFonts w:eastAsia="Times New Roman" w:cs="Times New Roman"/>
          <w:color w:val="222222"/>
          <w:szCs w:val="24"/>
        </w:rPr>
        <w:t xml:space="preserve"> with the purpose of GAP</w:t>
      </w:r>
      <w:r w:rsidR="008C22E3" w:rsidRPr="00394EF4">
        <w:rPr>
          <w:rFonts w:eastAsia="Times New Roman" w:cs="Times New Roman"/>
          <w:color w:val="222222"/>
          <w:szCs w:val="24"/>
        </w:rPr>
        <w:t>. Capacity building is now limited to a scaled down list of tasks and indicators which can only</w:t>
      </w:r>
      <w:r w:rsidR="002A2FDA" w:rsidRPr="00394EF4">
        <w:rPr>
          <w:rFonts w:eastAsia="Times New Roman" w:cs="Times New Roman"/>
          <w:color w:val="222222"/>
          <w:szCs w:val="24"/>
        </w:rPr>
        <w:t xml:space="preserve"> be used once in the life of a t</w:t>
      </w:r>
      <w:r w:rsidR="008C22E3" w:rsidRPr="00394EF4">
        <w:rPr>
          <w:rFonts w:eastAsia="Times New Roman" w:cs="Times New Roman"/>
          <w:color w:val="222222"/>
          <w:szCs w:val="24"/>
        </w:rPr>
        <w:t>ribe's environmental program. </w:t>
      </w:r>
    </w:p>
    <w:p w14:paraId="374D436E" w14:textId="77777777" w:rsidR="008C22E3" w:rsidRPr="00394EF4" w:rsidRDefault="008C22E3" w:rsidP="008C22E3">
      <w:pPr>
        <w:rPr>
          <w:rFonts w:eastAsia="Times New Roman" w:cs="Times New Roman"/>
          <w:color w:val="222222"/>
          <w:szCs w:val="24"/>
        </w:rPr>
      </w:pPr>
    </w:p>
    <w:p w14:paraId="5F3C6D64" w14:textId="0020C9AF" w:rsidR="006B33D6" w:rsidRPr="00394EF4" w:rsidRDefault="00351143" w:rsidP="006B33D6">
      <w:pPr>
        <w:rPr>
          <w:rFonts w:eastAsia="Times New Roman" w:cs="Times New Roman"/>
          <w:color w:val="222222"/>
          <w:szCs w:val="24"/>
        </w:rPr>
      </w:pPr>
      <w:r>
        <w:rPr>
          <w:rFonts w:eastAsia="Times New Roman" w:cs="Times New Roman"/>
          <w:color w:val="222222"/>
          <w:szCs w:val="24"/>
        </w:rPr>
        <w:t xml:space="preserve">EPA’s policy </w:t>
      </w:r>
      <w:r w:rsidR="008C22E3" w:rsidRPr="00394EF4">
        <w:rPr>
          <w:rFonts w:eastAsia="Times New Roman" w:cs="Times New Roman"/>
          <w:color w:val="222222"/>
          <w:szCs w:val="24"/>
        </w:rPr>
        <w:t xml:space="preserve">defeats tribal efforts to educate and protect successive generations of </w:t>
      </w:r>
      <w:r>
        <w:rPr>
          <w:rFonts w:eastAsia="Times New Roman" w:cs="Times New Roman"/>
          <w:color w:val="222222"/>
          <w:szCs w:val="24"/>
        </w:rPr>
        <w:t>their communities</w:t>
      </w:r>
      <w:r w:rsidR="008C22E3" w:rsidRPr="00394EF4">
        <w:rPr>
          <w:rFonts w:eastAsia="Times New Roman" w:cs="Times New Roman"/>
          <w:color w:val="222222"/>
          <w:szCs w:val="24"/>
        </w:rPr>
        <w:t xml:space="preserve"> accordi</w:t>
      </w:r>
      <w:r w:rsidR="002A2FDA" w:rsidRPr="00394EF4">
        <w:rPr>
          <w:rFonts w:eastAsia="Times New Roman" w:cs="Times New Roman"/>
          <w:color w:val="222222"/>
          <w:szCs w:val="24"/>
        </w:rPr>
        <w:t xml:space="preserve">ng to the needs of </w:t>
      </w:r>
      <w:r>
        <w:rPr>
          <w:rFonts w:eastAsia="Times New Roman" w:cs="Times New Roman"/>
          <w:color w:val="222222"/>
          <w:szCs w:val="24"/>
        </w:rPr>
        <w:t xml:space="preserve">their </w:t>
      </w:r>
      <w:r w:rsidR="002A2FDA" w:rsidRPr="00394EF4">
        <w:rPr>
          <w:rFonts w:eastAsia="Times New Roman" w:cs="Times New Roman"/>
          <w:color w:val="222222"/>
          <w:szCs w:val="24"/>
        </w:rPr>
        <w:t xml:space="preserve">people; </w:t>
      </w:r>
      <w:r w:rsidR="008C22E3" w:rsidRPr="00394EF4">
        <w:rPr>
          <w:rFonts w:eastAsia="Times New Roman" w:cs="Times New Roman"/>
          <w:color w:val="222222"/>
          <w:szCs w:val="24"/>
        </w:rPr>
        <w:t xml:space="preserve">needs based upon a changing environment and new scientific </w:t>
      </w:r>
      <w:r w:rsidR="002A2FDA" w:rsidRPr="00394EF4">
        <w:rPr>
          <w:rFonts w:eastAsia="Times New Roman" w:cs="Times New Roman"/>
          <w:color w:val="222222"/>
          <w:szCs w:val="24"/>
        </w:rPr>
        <w:t>data related to climate change</w:t>
      </w:r>
      <w:r w:rsidR="008C22E3" w:rsidRPr="00394EF4">
        <w:rPr>
          <w:rFonts w:eastAsia="Times New Roman" w:cs="Times New Roman"/>
          <w:color w:val="222222"/>
          <w:szCs w:val="24"/>
        </w:rPr>
        <w:t xml:space="preserve">. These ongoing efforts are </w:t>
      </w:r>
      <w:r>
        <w:rPr>
          <w:rFonts w:eastAsia="Times New Roman" w:cs="Times New Roman"/>
          <w:color w:val="222222"/>
          <w:szCs w:val="24"/>
        </w:rPr>
        <w:t xml:space="preserve">also </w:t>
      </w:r>
      <w:r w:rsidR="008C22E3" w:rsidRPr="00394EF4">
        <w:rPr>
          <w:rFonts w:eastAsia="Times New Roman" w:cs="Times New Roman"/>
          <w:color w:val="222222"/>
          <w:szCs w:val="24"/>
        </w:rPr>
        <w:t>needed to safeguard the water quality of our streams and river</w:t>
      </w:r>
      <w:r w:rsidR="002A2FDA" w:rsidRPr="00394EF4">
        <w:rPr>
          <w:rFonts w:eastAsia="Times New Roman" w:cs="Times New Roman"/>
          <w:color w:val="222222"/>
          <w:szCs w:val="24"/>
        </w:rPr>
        <w:t>s</w:t>
      </w:r>
      <w:r w:rsidR="008C22E3" w:rsidRPr="00394EF4">
        <w:rPr>
          <w:rFonts w:eastAsia="Times New Roman" w:cs="Times New Roman"/>
          <w:color w:val="222222"/>
          <w:szCs w:val="24"/>
        </w:rPr>
        <w:t>.</w:t>
      </w:r>
    </w:p>
    <w:p w14:paraId="2C3D86FF" w14:textId="77777777" w:rsidR="006B33D6" w:rsidRPr="00394EF4" w:rsidRDefault="006B33D6" w:rsidP="006B33D6">
      <w:pPr>
        <w:rPr>
          <w:szCs w:val="24"/>
        </w:rPr>
      </w:pPr>
    </w:p>
    <w:p w14:paraId="4F70AD2B" w14:textId="570043D0" w:rsidR="006B33D6" w:rsidRPr="00394EF4" w:rsidRDefault="008D69E1" w:rsidP="006B33D6">
      <w:pPr>
        <w:rPr>
          <w:szCs w:val="24"/>
        </w:rPr>
      </w:pPr>
      <w:r w:rsidRPr="00394EF4">
        <w:rPr>
          <w:szCs w:val="24"/>
        </w:rPr>
        <w:lastRenderedPageBreak/>
        <w:t>NTWC R</w:t>
      </w:r>
      <w:r w:rsidR="006B33D6" w:rsidRPr="00394EF4">
        <w:rPr>
          <w:szCs w:val="24"/>
        </w:rPr>
        <w:t xml:space="preserve">ecommendations:    </w:t>
      </w:r>
    </w:p>
    <w:p w14:paraId="30B01DDE" w14:textId="04D94EAE" w:rsidR="006B33D6" w:rsidRPr="00394EF4" w:rsidRDefault="002A2FDA" w:rsidP="006B33D6">
      <w:pPr>
        <w:pStyle w:val="ListParagraph"/>
        <w:numPr>
          <w:ilvl w:val="0"/>
          <w:numId w:val="10"/>
        </w:numPr>
        <w:rPr>
          <w:szCs w:val="24"/>
        </w:rPr>
      </w:pPr>
      <w:r w:rsidRPr="00394EF4">
        <w:rPr>
          <w:szCs w:val="24"/>
        </w:rPr>
        <w:t>Take matters into tribal hands through t</w:t>
      </w:r>
      <w:r w:rsidR="006B33D6" w:rsidRPr="00394EF4">
        <w:rPr>
          <w:szCs w:val="24"/>
        </w:rPr>
        <w:t xml:space="preserve">ribal leadership conversations </w:t>
      </w:r>
      <w:r w:rsidRPr="00394EF4">
        <w:rPr>
          <w:szCs w:val="24"/>
        </w:rPr>
        <w:t>and congressional committees</w:t>
      </w:r>
      <w:r w:rsidR="00843C74" w:rsidRPr="00394EF4">
        <w:rPr>
          <w:szCs w:val="24"/>
        </w:rPr>
        <w:t>;</w:t>
      </w:r>
    </w:p>
    <w:p w14:paraId="6F769FEB" w14:textId="4A573BB4" w:rsidR="006B33D6" w:rsidRPr="00394EF4" w:rsidRDefault="002A2FDA" w:rsidP="006B33D6">
      <w:pPr>
        <w:pStyle w:val="ListParagraph"/>
        <w:numPr>
          <w:ilvl w:val="0"/>
          <w:numId w:val="10"/>
        </w:numPr>
        <w:rPr>
          <w:szCs w:val="24"/>
        </w:rPr>
      </w:pPr>
      <w:r w:rsidRPr="00394EF4">
        <w:rPr>
          <w:szCs w:val="24"/>
        </w:rPr>
        <w:t>Make s</w:t>
      </w:r>
      <w:r w:rsidR="006B33D6" w:rsidRPr="00394EF4">
        <w:rPr>
          <w:szCs w:val="24"/>
        </w:rPr>
        <w:t>ubstantial changes to Appendix IV “Narrative” and “Reference Table</w:t>
      </w:r>
      <w:r w:rsidR="00843C74" w:rsidRPr="00394EF4">
        <w:rPr>
          <w:szCs w:val="24"/>
        </w:rPr>
        <w:t>;</w:t>
      </w:r>
      <w:r w:rsidR="006B33D6" w:rsidRPr="00394EF4">
        <w:rPr>
          <w:szCs w:val="24"/>
        </w:rPr>
        <w:t xml:space="preserve">” </w:t>
      </w:r>
    </w:p>
    <w:p w14:paraId="34E1E525" w14:textId="6E47B83B" w:rsidR="006B33D6" w:rsidRPr="00394EF4" w:rsidRDefault="002A2FDA" w:rsidP="006B33D6">
      <w:pPr>
        <w:pStyle w:val="ListParagraph"/>
        <w:numPr>
          <w:ilvl w:val="0"/>
          <w:numId w:val="10"/>
        </w:numPr>
        <w:rPr>
          <w:szCs w:val="24"/>
        </w:rPr>
      </w:pPr>
      <w:r w:rsidRPr="00394EF4">
        <w:rPr>
          <w:szCs w:val="24"/>
        </w:rPr>
        <w:t xml:space="preserve">Establish </w:t>
      </w:r>
      <w:r w:rsidR="006B33D6" w:rsidRPr="00394EF4">
        <w:rPr>
          <w:szCs w:val="24"/>
        </w:rPr>
        <w:t xml:space="preserve">a unified </w:t>
      </w:r>
      <w:r w:rsidRPr="00394EF4">
        <w:rPr>
          <w:szCs w:val="24"/>
        </w:rPr>
        <w:t xml:space="preserve">and clear </w:t>
      </w:r>
      <w:r w:rsidR="006B33D6" w:rsidRPr="00394EF4">
        <w:rPr>
          <w:szCs w:val="24"/>
        </w:rPr>
        <w:t>understandi</w:t>
      </w:r>
      <w:r w:rsidRPr="00394EF4">
        <w:rPr>
          <w:szCs w:val="24"/>
        </w:rPr>
        <w:t>ng of capacity building v</w:t>
      </w:r>
      <w:r w:rsidR="006B33D6" w:rsidRPr="00394EF4">
        <w:rPr>
          <w:szCs w:val="24"/>
        </w:rPr>
        <w:t>s. implementation</w:t>
      </w:r>
      <w:r w:rsidR="00843C74" w:rsidRPr="00394EF4">
        <w:rPr>
          <w:szCs w:val="24"/>
        </w:rPr>
        <w:t>;</w:t>
      </w:r>
    </w:p>
    <w:p w14:paraId="01FE2ECD" w14:textId="095E0830" w:rsidR="008F649A" w:rsidRPr="00394EF4" w:rsidRDefault="008F649A" w:rsidP="00843C74">
      <w:pPr>
        <w:pStyle w:val="ListParagraph"/>
        <w:numPr>
          <w:ilvl w:val="0"/>
          <w:numId w:val="10"/>
        </w:numPr>
        <w:rPr>
          <w:szCs w:val="24"/>
        </w:rPr>
      </w:pPr>
      <w:r w:rsidRPr="00394EF4">
        <w:rPr>
          <w:szCs w:val="24"/>
        </w:rPr>
        <w:t>Reinstate GAP Guidance language that allows for “develop/implement operation and maintenance program for tribal water supply systems, including oversight, design standards, ordinance and establishing utility organiza</w:t>
      </w:r>
      <w:r w:rsidR="00843C74" w:rsidRPr="00394EF4">
        <w:rPr>
          <w:szCs w:val="24"/>
        </w:rPr>
        <w:t>tions” as allowable activities;</w:t>
      </w:r>
    </w:p>
    <w:p w14:paraId="59209023" w14:textId="6FB3FF12" w:rsidR="006B33D6" w:rsidRPr="00394EF4" w:rsidRDefault="006B33D6" w:rsidP="006B33D6">
      <w:pPr>
        <w:pStyle w:val="ListParagraph"/>
        <w:numPr>
          <w:ilvl w:val="0"/>
          <w:numId w:val="10"/>
        </w:numPr>
        <w:rPr>
          <w:szCs w:val="24"/>
        </w:rPr>
      </w:pPr>
      <w:r w:rsidRPr="00394EF4">
        <w:rPr>
          <w:szCs w:val="24"/>
        </w:rPr>
        <w:t>Develop straight forward criteria on how definitions will be used by</w:t>
      </w:r>
      <w:r w:rsidR="00843C74" w:rsidRPr="00394EF4">
        <w:rPr>
          <w:szCs w:val="24"/>
        </w:rPr>
        <w:t xml:space="preserve"> AIEO and GAP project officers;</w:t>
      </w:r>
    </w:p>
    <w:p w14:paraId="4CF9DE22" w14:textId="77777777" w:rsidR="008755FD" w:rsidRPr="00394EF4" w:rsidRDefault="00843C74" w:rsidP="008755FD">
      <w:pPr>
        <w:pStyle w:val="ListParagraph"/>
        <w:numPr>
          <w:ilvl w:val="0"/>
          <w:numId w:val="10"/>
        </w:numPr>
        <w:rPr>
          <w:szCs w:val="24"/>
        </w:rPr>
      </w:pPr>
      <w:r w:rsidRPr="00394EF4">
        <w:rPr>
          <w:szCs w:val="24"/>
        </w:rPr>
        <w:t>Provide training to all regional GAP coordinators/project officers to ensure consistent</w:t>
      </w:r>
      <w:r w:rsidR="006B33D6" w:rsidRPr="00394EF4">
        <w:rPr>
          <w:szCs w:val="24"/>
        </w:rPr>
        <w:t xml:space="preserve"> interpretation on how capacity building and implementati</w:t>
      </w:r>
      <w:r w:rsidRPr="00394EF4">
        <w:rPr>
          <w:szCs w:val="24"/>
        </w:rPr>
        <w:t>on will be defined;</w:t>
      </w:r>
    </w:p>
    <w:p w14:paraId="06261B46" w14:textId="680178D6" w:rsidR="00AF095B" w:rsidRPr="00394EF4" w:rsidRDefault="00843C74" w:rsidP="008755FD">
      <w:pPr>
        <w:pStyle w:val="ListParagraph"/>
        <w:numPr>
          <w:ilvl w:val="0"/>
          <w:numId w:val="10"/>
        </w:numPr>
        <w:rPr>
          <w:szCs w:val="24"/>
        </w:rPr>
      </w:pPr>
      <w:r w:rsidRPr="00394EF4">
        <w:rPr>
          <w:szCs w:val="24"/>
        </w:rPr>
        <w:t xml:space="preserve">Ensure that </w:t>
      </w:r>
      <w:r w:rsidR="006445E8">
        <w:rPr>
          <w:szCs w:val="24"/>
        </w:rPr>
        <w:t xml:space="preserve">EPA and </w:t>
      </w:r>
      <w:r w:rsidR="006B33D6" w:rsidRPr="00394EF4">
        <w:rPr>
          <w:szCs w:val="24"/>
        </w:rPr>
        <w:t xml:space="preserve">AIEO </w:t>
      </w:r>
      <w:r w:rsidRPr="00394EF4">
        <w:rPr>
          <w:szCs w:val="24"/>
        </w:rPr>
        <w:t>supports tribal environmental programs and adequately fund t</w:t>
      </w:r>
      <w:r w:rsidR="006B33D6" w:rsidRPr="00394EF4">
        <w:rPr>
          <w:szCs w:val="24"/>
        </w:rPr>
        <w:t xml:space="preserve">ribal </w:t>
      </w:r>
      <w:r w:rsidRPr="00394EF4">
        <w:rPr>
          <w:szCs w:val="24"/>
        </w:rPr>
        <w:t xml:space="preserve">program funding </w:t>
      </w:r>
      <w:r w:rsidR="006B33D6" w:rsidRPr="00394EF4">
        <w:rPr>
          <w:szCs w:val="24"/>
        </w:rPr>
        <w:t xml:space="preserve">needs, </w:t>
      </w:r>
      <w:r w:rsidRPr="00394EF4">
        <w:rPr>
          <w:szCs w:val="24"/>
        </w:rPr>
        <w:t xml:space="preserve">and </w:t>
      </w:r>
      <w:r w:rsidR="006B33D6" w:rsidRPr="00394EF4">
        <w:rPr>
          <w:szCs w:val="24"/>
        </w:rPr>
        <w:t>not limit</w:t>
      </w:r>
      <w:r w:rsidRPr="00394EF4">
        <w:rPr>
          <w:szCs w:val="24"/>
        </w:rPr>
        <w:t xml:space="preserve"> tribal capacity</w:t>
      </w:r>
      <w:r w:rsidR="006B33D6" w:rsidRPr="00394EF4">
        <w:rPr>
          <w:szCs w:val="24"/>
        </w:rPr>
        <w:t>.</w:t>
      </w:r>
      <w:r w:rsidR="006B33D6" w:rsidRPr="00394EF4">
        <w:rPr>
          <w:szCs w:val="24"/>
          <w:highlight w:val="yellow"/>
        </w:rPr>
        <w:t xml:space="preserve"> </w:t>
      </w:r>
      <w:bookmarkEnd w:id="3"/>
    </w:p>
    <w:p w14:paraId="7EF7F48D" w14:textId="77777777" w:rsidR="00AF095B" w:rsidRPr="00394EF4" w:rsidRDefault="00AF095B" w:rsidP="00AF095B">
      <w:pPr>
        <w:rPr>
          <w:i/>
          <w:szCs w:val="24"/>
        </w:rPr>
      </w:pPr>
      <w:r w:rsidRPr="00394EF4">
        <w:rPr>
          <w:i/>
          <w:szCs w:val="24"/>
        </w:rPr>
        <w:t xml:space="preserve">    </w:t>
      </w:r>
    </w:p>
    <w:p w14:paraId="096DD251" w14:textId="073EA3F7" w:rsidR="00AF095B" w:rsidRDefault="00BE1A40" w:rsidP="00BE1A40">
      <w:pPr>
        <w:pStyle w:val="ListParagraph"/>
        <w:numPr>
          <w:ilvl w:val="0"/>
          <w:numId w:val="13"/>
        </w:numPr>
      </w:pPr>
      <w:r w:rsidRPr="00BE1A40">
        <w:rPr>
          <w:b/>
        </w:rPr>
        <w:t>Include a framework for planning and developing tribal environmental protection program capacity so that (a) GAP funds are directed toward tribal environmental regulatory program capacity development goals, consistent with EPA-administered programs, (b) EPA can track tribal capacity development over time and share with relevant decision makers</w:t>
      </w:r>
      <w:r w:rsidR="00351143">
        <w:rPr>
          <w:b/>
        </w:rPr>
        <w:t>.</w:t>
      </w:r>
    </w:p>
    <w:p w14:paraId="552A2219" w14:textId="77777777" w:rsidR="00AF095B" w:rsidRDefault="00AF095B" w:rsidP="00AF095B"/>
    <w:p w14:paraId="76B2A004" w14:textId="0E6FB2DF" w:rsidR="001517B8" w:rsidRPr="00843C74" w:rsidRDefault="00AF095B" w:rsidP="001517B8">
      <w:pPr>
        <w:spacing w:before="240" w:after="200" w:line="276" w:lineRule="auto"/>
        <w:contextualSpacing/>
        <w:rPr>
          <w:rFonts w:eastAsia="Calibri" w:cs="Times New Roman"/>
          <w:szCs w:val="24"/>
        </w:rPr>
      </w:pPr>
      <w:r w:rsidRPr="00843C74">
        <w:rPr>
          <w:rFonts w:eastAsia="Calibri" w:cs="Times New Roman"/>
          <w:szCs w:val="24"/>
        </w:rPr>
        <w:t xml:space="preserve">EPA is becoming more </w:t>
      </w:r>
      <w:r w:rsidR="00DF45AF" w:rsidRPr="00843C74">
        <w:rPr>
          <w:rFonts w:eastAsia="Calibri" w:cs="Times New Roman"/>
          <w:szCs w:val="24"/>
        </w:rPr>
        <w:t xml:space="preserve">prescriptive </w:t>
      </w:r>
      <w:r w:rsidRPr="00843C74">
        <w:rPr>
          <w:rFonts w:eastAsia="Calibri" w:cs="Times New Roman"/>
          <w:szCs w:val="24"/>
        </w:rPr>
        <w:t>and restrictive about how GAP funding is used rather than becoming more flexible and</w:t>
      </w:r>
      <w:r w:rsidR="00DF45AF" w:rsidRPr="00843C74">
        <w:rPr>
          <w:rFonts w:eastAsia="Calibri" w:cs="Times New Roman"/>
          <w:szCs w:val="24"/>
        </w:rPr>
        <w:t xml:space="preserve"> thus</w:t>
      </w:r>
      <w:r w:rsidRPr="00843C74">
        <w:rPr>
          <w:rFonts w:eastAsia="Calibri" w:cs="Times New Roman"/>
          <w:szCs w:val="24"/>
        </w:rPr>
        <w:t xml:space="preserve"> supporting principles of self-governance. Again, the NTWC believes that EPA should provide </w:t>
      </w:r>
      <w:r w:rsidR="00911115" w:rsidRPr="00843C74">
        <w:rPr>
          <w:rFonts w:eastAsia="Calibri" w:cs="Times New Roman"/>
          <w:szCs w:val="24"/>
        </w:rPr>
        <w:t>maximum flexibility in the way t</w:t>
      </w:r>
      <w:r w:rsidRPr="00843C74">
        <w:rPr>
          <w:rFonts w:eastAsia="Calibri" w:cs="Times New Roman"/>
          <w:szCs w:val="24"/>
        </w:rPr>
        <w:t>ribes approach the environment and its protection.</w:t>
      </w:r>
      <w:r w:rsidR="001517B8" w:rsidRPr="00843C74">
        <w:rPr>
          <w:rFonts w:eastAsia="Calibri" w:cs="Times New Roman"/>
          <w:szCs w:val="24"/>
        </w:rPr>
        <w:t xml:space="preserve">  </w:t>
      </w:r>
      <w:r w:rsidR="00911115" w:rsidRPr="00843C74">
        <w:rPr>
          <w:rFonts w:eastAsia="Calibri" w:cs="Times New Roman"/>
          <w:szCs w:val="24"/>
        </w:rPr>
        <w:t>GAP needs to enable t</w:t>
      </w:r>
      <w:r w:rsidR="001517B8" w:rsidRPr="00843C74">
        <w:rPr>
          <w:rFonts w:eastAsia="Calibri" w:cs="Times New Roman"/>
          <w:szCs w:val="24"/>
        </w:rPr>
        <w:t>ribes to implem</w:t>
      </w:r>
      <w:r w:rsidR="00911115" w:rsidRPr="00843C74">
        <w:rPr>
          <w:rFonts w:eastAsia="Calibri" w:cs="Times New Roman"/>
          <w:szCs w:val="24"/>
        </w:rPr>
        <w:t>ent successful tribal-specific environmental p</w:t>
      </w:r>
      <w:r w:rsidR="001517B8" w:rsidRPr="00843C74">
        <w:rPr>
          <w:rFonts w:eastAsia="Calibri" w:cs="Times New Roman"/>
          <w:szCs w:val="24"/>
        </w:rPr>
        <w:t>rogram</w:t>
      </w:r>
      <w:r w:rsidR="00911115" w:rsidRPr="00843C74">
        <w:rPr>
          <w:rFonts w:eastAsia="Calibri" w:cs="Times New Roman"/>
          <w:szCs w:val="24"/>
        </w:rPr>
        <w:t>s that allow</w:t>
      </w:r>
      <w:r w:rsidR="001517B8" w:rsidRPr="00843C74">
        <w:rPr>
          <w:rFonts w:eastAsia="Calibri" w:cs="Times New Roman"/>
          <w:szCs w:val="24"/>
        </w:rPr>
        <w:t xml:space="preserve"> for </w:t>
      </w:r>
      <w:r w:rsidR="0008059F" w:rsidRPr="00843C74">
        <w:rPr>
          <w:rFonts w:eastAsia="Calibri" w:cs="Times New Roman"/>
          <w:szCs w:val="24"/>
        </w:rPr>
        <w:t>adaptive</w:t>
      </w:r>
      <w:r w:rsidR="001517B8" w:rsidRPr="00843C74">
        <w:rPr>
          <w:rFonts w:eastAsia="Calibri" w:cs="Times New Roman"/>
          <w:szCs w:val="24"/>
        </w:rPr>
        <w:t xml:space="preserve"> response to a changing environment and community needs.</w:t>
      </w:r>
    </w:p>
    <w:p w14:paraId="40F08F89" w14:textId="77777777" w:rsidR="00F82A8C" w:rsidRPr="00843C74" w:rsidRDefault="00F82A8C" w:rsidP="001517B8">
      <w:pPr>
        <w:spacing w:before="240" w:after="200" w:line="276" w:lineRule="auto"/>
        <w:contextualSpacing/>
        <w:rPr>
          <w:rFonts w:eastAsia="Calibri" w:cs="Times New Roman"/>
          <w:szCs w:val="24"/>
        </w:rPr>
      </w:pPr>
      <w:r w:rsidRPr="00843C74">
        <w:rPr>
          <w:rFonts w:eastAsia="Calibri" w:cs="Times New Roman"/>
          <w:szCs w:val="24"/>
        </w:rPr>
        <w:t xml:space="preserve"> </w:t>
      </w:r>
    </w:p>
    <w:p w14:paraId="41F28B7F" w14:textId="4FDB3BAD" w:rsidR="00AF095B" w:rsidRDefault="00F82A8C" w:rsidP="00AF095B">
      <w:pPr>
        <w:spacing w:before="240" w:after="200" w:line="276" w:lineRule="auto"/>
        <w:contextualSpacing/>
        <w:rPr>
          <w:rFonts w:eastAsia="Calibri" w:cs="Times New Roman"/>
          <w:szCs w:val="24"/>
        </w:rPr>
      </w:pPr>
      <w:r w:rsidRPr="00843C74">
        <w:rPr>
          <w:rFonts w:eastAsia="Calibri" w:cs="Times New Roman"/>
          <w:szCs w:val="24"/>
        </w:rPr>
        <w:t xml:space="preserve">Tribes should be afforded </w:t>
      </w:r>
      <w:r w:rsidR="00351143">
        <w:rPr>
          <w:rFonts w:eastAsia="Calibri" w:cs="Times New Roman"/>
          <w:szCs w:val="24"/>
        </w:rPr>
        <w:t xml:space="preserve">the </w:t>
      </w:r>
      <w:r w:rsidRPr="00843C74">
        <w:rPr>
          <w:rFonts w:eastAsia="Calibri" w:cs="Times New Roman"/>
          <w:szCs w:val="24"/>
        </w:rPr>
        <w:t xml:space="preserve">use </w:t>
      </w:r>
      <w:r w:rsidR="00351143">
        <w:rPr>
          <w:rFonts w:eastAsia="Calibri" w:cs="Times New Roman"/>
          <w:szCs w:val="24"/>
        </w:rPr>
        <w:t xml:space="preserve">of </w:t>
      </w:r>
      <w:r w:rsidRPr="00843C74">
        <w:rPr>
          <w:rFonts w:eastAsia="Calibri" w:cs="Times New Roman"/>
          <w:szCs w:val="24"/>
        </w:rPr>
        <w:t>GAP</w:t>
      </w:r>
      <w:r w:rsidR="00351143">
        <w:rPr>
          <w:rFonts w:eastAsia="Calibri" w:cs="Times New Roman"/>
          <w:szCs w:val="24"/>
        </w:rPr>
        <w:t xml:space="preserve"> funds</w:t>
      </w:r>
      <w:r w:rsidRPr="00843C74">
        <w:rPr>
          <w:rFonts w:eastAsia="Calibri" w:cs="Times New Roman"/>
          <w:szCs w:val="24"/>
        </w:rPr>
        <w:t xml:space="preserve"> to provide supplemental </w:t>
      </w:r>
      <w:r w:rsidR="00911115" w:rsidRPr="00843C74">
        <w:rPr>
          <w:rFonts w:eastAsia="Calibri" w:cs="Times New Roman"/>
          <w:szCs w:val="24"/>
        </w:rPr>
        <w:t>funding for media-</w:t>
      </w:r>
      <w:r w:rsidRPr="00843C74">
        <w:rPr>
          <w:rFonts w:eastAsia="Calibri" w:cs="Times New Roman"/>
          <w:szCs w:val="24"/>
        </w:rPr>
        <w:t xml:space="preserve">specific activities where other program funding </w:t>
      </w:r>
      <w:r w:rsidR="00911115" w:rsidRPr="00843C74">
        <w:rPr>
          <w:rFonts w:eastAsia="Calibri" w:cs="Times New Roman"/>
          <w:szCs w:val="24"/>
        </w:rPr>
        <w:t xml:space="preserve">is </w:t>
      </w:r>
      <w:r w:rsidRPr="00843C74">
        <w:rPr>
          <w:rFonts w:eastAsia="Calibri" w:cs="Times New Roman"/>
          <w:szCs w:val="24"/>
        </w:rPr>
        <w:t xml:space="preserve">not available or </w:t>
      </w:r>
      <w:r w:rsidR="00911115" w:rsidRPr="00843C74">
        <w:rPr>
          <w:rFonts w:eastAsia="Calibri" w:cs="Times New Roman"/>
          <w:szCs w:val="24"/>
        </w:rPr>
        <w:t>is in</w:t>
      </w:r>
      <w:r w:rsidRPr="00843C74">
        <w:rPr>
          <w:rFonts w:eastAsia="Calibri" w:cs="Times New Roman"/>
          <w:szCs w:val="24"/>
        </w:rPr>
        <w:t>adequate to address programmatic priorities.</w:t>
      </w:r>
    </w:p>
    <w:p w14:paraId="2FEC3D5D" w14:textId="11A98760" w:rsidR="00AF095B" w:rsidRDefault="00BE1A40" w:rsidP="00BE1A40">
      <w:pPr>
        <w:pStyle w:val="ListParagraph"/>
        <w:numPr>
          <w:ilvl w:val="0"/>
          <w:numId w:val="13"/>
        </w:numPr>
      </w:pPr>
      <w:r w:rsidRPr="00BE1A40">
        <w:rPr>
          <w:b/>
        </w:rPr>
        <w:t>Support tribes that wish to develop the capacity to assume the lead role for implementing EPA-authorized environmental regulatory programs (self-governance)</w:t>
      </w:r>
      <w:r w:rsidR="00351143">
        <w:rPr>
          <w:b/>
        </w:rPr>
        <w:t>.</w:t>
      </w:r>
    </w:p>
    <w:p w14:paraId="14FAF147" w14:textId="7C9EBFAF" w:rsidR="00AF095B" w:rsidRPr="00BE1A40" w:rsidRDefault="0008059F" w:rsidP="00BE1A40">
      <w:pPr>
        <w:spacing w:before="240" w:after="200" w:line="276" w:lineRule="auto"/>
        <w:rPr>
          <w:b/>
        </w:rPr>
      </w:pPr>
      <w:r>
        <w:rPr>
          <w:b/>
        </w:rPr>
        <w:t xml:space="preserve">Recommendation: </w:t>
      </w:r>
      <w:r w:rsidR="00AF095B" w:rsidRPr="00BE1A40">
        <w:rPr>
          <w:b/>
        </w:rPr>
        <w:t>Th</w:t>
      </w:r>
      <w:r w:rsidR="00750E01" w:rsidRPr="00BE1A40">
        <w:rPr>
          <w:b/>
        </w:rPr>
        <w:t>e NTWC s</w:t>
      </w:r>
      <w:r w:rsidR="00351143">
        <w:rPr>
          <w:b/>
        </w:rPr>
        <w:t>upports EPA’s objective for tribes to assume the implementation of EPA-authorized environmental regulatory p</w:t>
      </w:r>
      <w:r w:rsidR="00AF095B" w:rsidRPr="00BE1A40">
        <w:rPr>
          <w:b/>
        </w:rPr>
        <w:t xml:space="preserve">rograms. </w:t>
      </w:r>
    </w:p>
    <w:p w14:paraId="506D5634" w14:textId="0AB60604" w:rsidR="00023FA6" w:rsidRPr="00843C74" w:rsidRDefault="00023FA6" w:rsidP="00E5134C">
      <w:pPr>
        <w:spacing w:before="240" w:after="200" w:line="276" w:lineRule="auto"/>
      </w:pPr>
      <w:r w:rsidRPr="00843C74">
        <w:t xml:space="preserve">The NTWC strongly emphasizes that </w:t>
      </w:r>
      <w:r w:rsidR="00911115" w:rsidRPr="00843C74">
        <w:t>federally-</w:t>
      </w:r>
      <w:r w:rsidRPr="00843C74">
        <w:t xml:space="preserve">approved </w:t>
      </w:r>
      <w:r w:rsidR="00911115" w:rsidRPr="00843C74">
        <w:t>Water Quality Standards (</w:t>
      </w:r>
      <w:r w:rsidRPr="00843C74">
        <w:t>WQS</w:t>
      </w:r>
      <w:r w:rsidR="00911115" w:rsidRPr="00843C74">
        <w:t>) as well as tribally-</w:t>
      </w:r>
      <w:r w:rsidRPr="00843C74">
        <w:t xml:space="preserve">adopted standards will likely have little effect unless tribal programs are able to implement them. Thus, any discussion of capacity should include specific components of implementation, including a tribe’s ability to utilize GAP funds to conduct WQS analysis, water quality monitoring device maintenance, </w:t>
      </w:r>
      <w:r w:rsidR="00911115" w:rsidRPr="00843C74">
        <w:t xml:space="preserve">and </w:t>
      </w:r>
      <w:r w:rsidRPr="00843C74">
        <w:t>the ability to install, operate and maintain appropriate water quality monitoring stations</w:t>
      </w:r>
      <w:r w:rsidR="00911115" w:rsidRPr="00843C74">
        <w:t>,</w:t>
      </w:r>
      <w:r w:rsidRPr="00843C74">
        <w:t xml:space="preserve"> or provide monitoring capabilities</w:t>
      </w:r>
      <w:r w:rsidR="00911115" w:rsidRPr="00843C74">
        <w:t>,</w:t>
      </w:r>
      <w:r w:rsidRPr="00843C74">
        <w:t xml:space="preserve"> as needed.</w:t>
      </w:r>
    </w:p>
    <w:p w14:paraId="0C427B7F" w14:textId="45DB0BBA" w:rsidR="00023FA6" w:rsidRDefault="004F3031" w:rsidP="00E5134C">
      <w:pPr>
        <w:spacing w:before="240" w:after="200" w:line="276" w:lineRule="auto"/>
      </w:pPr>
      <w:r w:rsidRPr="00843C74">
        <w:lastRenderedPageBreak/>
        <w:t>This approach is</w:t>
      </w:r>
      <w:r w:rsidRPr="00843C74">
        <w:rPr>
          <w:b/>
        </w:rPr>
        <w:t xml:space="preserve"> </w:t>
      </w:r>
      <w:r w:rsidRPr="00843C74">
        <w:t>consistent with Principles 2 and 3 of EPA’s 1984 Indian Policy that recognize tribes as the primary parties for setting standards, making environmental policy decisions and managing programs to prot</w:t>
      </w:r>
      <w:r w:rsidR="00041386" w:rsidRPr="00843C74">
        <w:t>ect the reservation environment</w:t>
      </w:r>
      <w:r w:rsidRPr="00843C74">
        <w:t xml:space="preserve"> and </w:t>
      </w:r>
      <w:r w:rsidR="00351143">
        <w:t xml:space="preserve">that </w:t>
      </w:r>
      <w:r w:rsidRPr="00843C74">
        <w:t>commit EPA to encourage and assist tribes in assuming regulatory and program management responsibilities.</w:t>
      </w:r>
    </w:p>
    <w:p w14:paraId="6ED51857" w14:textId="3AE15412" w:rsidR="00F112AC" w:rsidRDefault="00BE1A40" w:rsidP="00BE1A40">
      <w:pPr>
        <w:pStyle w:val="ListParagraph"/>
        <w:numPr>
          <w:ilvl w:val="0"/>
          <w:numId w:val="13"/>
        </w:numPr>
        <w:rPr>
          <w:b/>
        </w:rPr>
      </w:pPr>
      <w:r w:rsidRPr="00BE1A40">
        <w:rPr>
          <w:b/>
        </w:rPr>
        <w:t>Guide use of GAP funds for tribal solid and hazardous waste program implementation</w:t>
      </w:r>
      <w:r w:rsidR="00351143">
        <w:rPr>
          <w:b/>
        </w:rPr>
        <w:t>.</w:t>
      </w:r>
    </w:p>
    <w:p w14:paraId="004AF7A6" w14:textId="77777777" w:rsidR="00BE1A40" w:rsidRPr="00BE1A40" w:rsidRDefault="00BE1A40" w:rsidP="00BE1A40">
      <w:pPr>
        <w:rPr>
          <w:b/>
        </w:rPr>
      </w:pPr>
    </w:p>
    <w:p w14:paraId="7A250900" w14:textId="10639969" w:rsidR="001A4F87" w:rsidRDefault="004F3031" w:rsidP="0008059F">
      <w:r>
        <w:t>The GAP statute explicitly authorizes the</w:t>
      </w:r>
      <w:r w:rsidR="00041386">
        <w:t xml:space="preserve"> use of GAP funds to implement t</w:t>
      </w:r>
      <w:r>
        <w:t>ribal solid and hazardous waste programs, for which there is currently little or no funding from other sources</w:t>
      </w:r>
      <w:r w:rsidR="001A4F87">
        <w:t>.</w:t>
      </w:r>
    </w:p>
    <w:p w14:paraId="1A560160" w14:textId="320C08FF" w:rsidR="00ED71DA" w:rsidRDefault="00ED71DA" w:rsidP="001A4F87">
      <w:pPr>
        <w:ind w:left="360"/>
      </w:pPr>
    </w:p>
    <w:p w14:paraId="12C1FF86" w14:textId="59D38689" w:rsidR="00ED71DA" w:rsidRDefault="00ED71DA" w:rsidP="0008059F">
      <w:r>
        <w:rPr>
          <w:rFonts w:eastAsia="Times New Roman"/>
        </w:rPr>
        <w:t>For tribes in Alaska, solid waste and recy</w:t>
      </w:r>
      <w:r w:rsidR="00EA4140">
        <w:rPr>
          <w:rFonts w:eastAsia="Times New Roman"/>
        </w:rPr>
        <w:t>cling efforts have been vital in</w:t>
      </w:r>
      <w:r>
        <w:rPr>
          <w:rFonts w:eastAsia="Times New Roman"/>
        </w:rPr>
        <w:t xml:space="preserve"> keep</w:t>
      </w:r>
      <w:r w:rsidR="00EA4140">
        <w:rPr>
          <w:rFonts w:eastAsia="Times New Roman"/>
        </w:rPr>
        <w:t>ing</w:t>
      </w:r>
      <w:r>
        <w:rPr>
          <w:rFonts w:eastAsia="Times New Roman"/>
        </w:rPr>
        <w:t xml:space="preserve"> rural villages environmentally safe; unfortunately, after a year the programs are told to cease.</w:t>
      </w:r>
      <w:r w:rsidR="00AC50E9">
        <w:rPr>
          <w:rFonts w:eastAsia="Times New Roman"/>
        </w:rPr>
        <w:t xml:space="preserve"> NTWC again recommends flexibility and case-by-case approach to allow the most benefit to tribes and their environmental protection needs and capacity.</w:t>
      </w:r>
    </w:p>
    <w:p w14:paraId="15265811" w14:textId="3F117140" w:rsidR="00AF095B" w:rsidRPr="00AF3E23" w:rsidRDefault="00AF095B" w:rsidP="00AF095B">
      <w:pPr>
        <w:rPr>
          <w:b/>
        </w:rPr>
      </w:pPr>
    </w:p>
    <w:p w14:paraId="7B0D450F" w14:textId="563CDDC3" w:rsidR="00AF095B" w:rsidRPr="00BE1A40" w:rsidRDefault="00BE1A40" w:rsidP="00BE1A40">
      <w:pPr>
        <w:pStyle w:val="ListParagraph"/>
        <w:numPr>
          <w:ilvl w:val="0"/>
          <w:numId w:val="13"/>
        </w:numPr>
        <w:rPr>
          <w:b/>
        </w:rPr>
      </w:pPr>
      <w:r w:rsidRPr="00BE1A40">
        <w:rPr>
          <w:b/>
        </w:rPr>
        <w:t>Minimize administrative burdens for EPA project officers and for grantees wherever possible, without jeopardizing national program accountability and effective program management</w:t>
      </w:r>
      <w:r w:rsidR="00AF095B" w:rsidRPr="00BE1A40">
        <w:rPr>
          <w:b/>
        </w:rPr>
        <w:t xml:space="preserve"> </w:t>
      </w:r>
    </w:p>
    <w:p w14:paraId="19209480" w14:textId="22C73D89" w:rsidR="00AF095B" w:rsidRPr="00041386" w:rsidRDefault="00AF095B" w:rsidP="00AF095B">
      <w:pPr>
        <w:rPr>
          <w:b/>
        </w:rPr>
      </w:pPr>
      <w:r w:rsidRPr="00560F60">
        <w:rPr>
          <w:b/>
        </w:rPr>
        <w:t xml:space="preserve"> </w:t>
      </w:r>
    </w:p>
    <w:p w14:paraId="756E3FE5" w14:textId="5FF20148" w:rsidR="00367591" w:rsidRPr="004B4277" w:rsidRDefault="0008059F" w:rsidP="00BE1A40">
      <w:pPr>
        <w:rPr>
          <w:b/>
        </w:rPr>
      </w:pPr>
      <w:r>
        <w:rPr>
          <w:b/>
        </w:rPr>
        <w:t xml:space="preserve">Recommendation: </w:t>
      </w:r>
      <w:r w:rsidR="00EA4140">
        <w:rPr>
          <w:b/>
        </w:rPr>
        <w:t xml:space="preserve">NTWC opposes the expectation of a </w:t>
      </w:r>
      <w:r w:rsidR="00750E01">
        <w:rPr>
          <w:b/>
        </w:rPr>
        <w:t>transition away from GAP to reliance on media-specific f</w:t>
      </w:r>
      <w:r>
        <w:rPr>
          <w:b/>
        </w:rPr>
        <w:t>unding.</w:t>
      </w:r>
    </w:p>
    <w:p w14:paraId="219636B8" w14:textId="77777777" w:rsidR="00367591" w:rsidRPr="004B4277" w:rsidRDefault="00367591" w:rsidP="00367591">
      <w:pPr>
        <w:rPr>
          <w:b/>
        </w:rPr>
      </w:pPr>
    </w:p>
    <w:p w14:paraId="1ABDF482" w14:textId="181CBEBF" w:rsidR="00367591" w:rsidRPr="00A5027F" w:rsidRDefault="00750E01" w:rsidP="00367591">
      <w:r>
        <w:t>The</w:t>
      </w:r>
      <w:r w:rsidR="00367591" w:rsidRPr="00A5027F">
        <w:t xml:space="preserve"> </w:t>
      </w:r>
      <w:r>
        <w:t>NTWC is concerned that as AIEO bega</w:t>
      </w:r>
      <w:r w:rsidR="00367591">
        <w:t>n internal discussion</w:t>
      </w:r>
      <w:r>
        <w:t>s</w:t>
      </w:r>
      <w:r w:rsidR="00367591">
        <w:t xml:space="preserve"> with other EPA media programs on the use of GAP funding supplementing short-falls in media</w:t>
      </w:r>
      <w:r w:rsidR="00EC75DE">
        <w:t>-specific</w:t>
      </w:r>
      <w:r w:rsidR="00367591">
        <w:t xml:space="preserve"> funds</w:t>
      </w:r>
      <w:r>
        <w:t xml:space="preserve">, it </w:t>
      </w:r>
      <w:r w:rsidR="00EA4140">
        <w:t>also was initiating a transition for</w:t>
      </w:r>
      <w:r>
        <w:t xml:space="preserve"> tribes to seek media-specific funding rather than GAP funding.</w:t>
      </w:r>
      <w:r w:rsidR="00367591">
        <w:t xml:space="preserve">  </w:t>
      </w:r>
    </w:p>
    <w:p w14:paraId="0459D388" w14:textId="77777777" w:rsidR="00367591" w:rsidRDefault="00367591" w:rsidP="00367591">
      <w:pPr>
        <w:rPr>
          <w:b/>
          <w:u w:val="single"/>
        </w:rPr>
      </w:pPr>
    </w:p>
    <w:p w14:paraId="55007053" w14:textId="162F9FAF" w:rsidR="00367591" w:rsidRDefault="00EA4140" w:rsidP="00AF095B">
      <w:r>
        <w:t xml:space="preserve">Such a policy </w:t>
      </w:r>
      <w:r w:rsidR="00367591">
        <w:t>assumes that once a tribe achieve</w:t>
      </w:r>
      <w:r w:rsidR="00EC75DE">
        <w:t>s</w:t>
      </w:r>
      <w:r w:rsidR="00367591">
        <w:t xml:space="preserve"> a certain level of capacity, then the</w:t>
      </w:r>
      <w:r w:rsidR="00EC75DE">
        <w:t xml:space="preserve"> tribe may choose to seek media</w:t>
      </w:r>
      <w:r w:rsidR="00367591">
        <w:t>-specific funding for “more complex program development” and implementati</w:t>
      </w:r>
      <w:r w:rsidR="00EC75DE">
        <w:t xml:space="preserve">on. This premise is unrealistic for many tribes. </w:t>
      </w:r>
      <w:r w:rsidR="00367591">
        <w:t xml:space="preserve">EPA would need to </w:t>
      </w:r>
      <w:r w:rsidR="00EC75DE">
        <w:t xml:space="preserve">assure </w:t>
      </w:r>
      <w:r w:rsidR="00367591">
        <w:t>availability of media-specific funding for this expectation to be realistic.</w:t>
      </w:r>
    </w:p>
    <w:p w14:paraId="569A9FF7" w14:textId="50225C75" w:rsidR="00AC50E9" w:rsidRDefault="00AC50E9" w:rsidP="00AF095B"/>
    <w:p w14:paraId="5141CF2B" w14:textId="0ED9AF71" w:rsidR="00AC50E9" w:rsidRDefault="00AC50E9" w:rsidP="00AF095B">
      <w:r w:rsidRPr="00AC50E9">
        <w:t>As stated</w:t>
      </w:r>
      <w:r w:rsidR="00EA4140">
        <w:t xml:space="preserve"> previously</w:t>
      </w:r>
      <w:r w:rsidRPr="00AC50E9">
        <w:t xml:space="preserve">, the NTWC believes that tribes should be afforded </w:t>
      </w:r>
      <w:r w:rsidR="00EA4140">
        <w:t xml:space="preserve">the </w:t>
      </w:r>
      <w:r w:rsidRPr="00AC50E9">
        <w:t xml:space="preserve">use </w:t>
      </w:r>
      <w:r w:rsidR="00EA4140">
        <w:t xml:space="preserve">of </w:t>
      </w:r>
      <w:r w:rsidRPr="00AC50E9">
        <w:t xml:space="preserve">GAP </w:t>
      </w:r>
      <w:r w:rsidR="00EA4140">
        <w:t xml:space="preserve">funds </w:t>
      </w:r>
      <w:r w:rsidRPr="00AC50E9">
        <w:t xml:space="preserve">to provide supplemental funding for media-specific activities where other program funding is not available or inadequate to address </w:t>
      </w:r>
      <w:r w:rsidR="00EA4140">
        <w:t xml:space="preserve">environmental </w:t>
      </w:r>
      <w:r w:rsidRPr="00AC50E9">
        <w:t>priorities.</w:t>
      </w:r>
    </w:p>
    <w:p w14:paraId="36B13FC7" w14:textId="77777777" w:rsidR="00E475A4" w:rsidRDefault="00E475A4" w:rsidP="00AF095B"/>
    <w:p w14:paraId="33E80478" w14:textId="5DFAD985" w:rsidR="001425AD" w:rsidRPr="00A924BB" w:rsidRDefault="0008059F" w:rsidP="00AF095B">
      <w:pPr>
        <w:rPr>
          <w:b/>
        </w:rPr>
      </w:pPr>
      <w:r>
        <w:rPr>
          <w:b/>
        </w:rPr>
        <w:t xml:space="preserve">Recommendation: </w:t>
      </w:r>
      <w:r w:rsidR="001425AD" w:rsidRPr="001425AD">
        <w:rPr>
          <w:b/>
        </w:rPr>
        <w:t xml:space="preserve">NTWC supports an option to submit </w:t>
      </w:r>
      <w:r w:rsidR="00AC50E9">
        <w:rPr>
          <w:b/>
        </w:rPr>
        <w:t xml:space="preserve">GAP </w:t>
      </w:r>
      <w:r w:rsidR="001425AD" w:rsidRPr="001425AD">
        <w:rPr>
          <w:b/>
        </w:rPr>
        <w:t>grant work plans and applications other than throug</w:t>
      </w:r>
      <w:r w:rsidR="00A924BB">
        <w:rPr>
          <w:b/>
        </w:rPr>
        <w:t>h grants.gov.</w:t>
      </w:r>
    </w:p>
    <w:p w14:paraId="0A33B8E6" w14:textId="2C607EA6" w:rsidR="00A924BB" w:rsidRDefault="00A924BB" w:rsidP="00AF095B"/>
    <w:p w14:paraId="0CE76A7E" w14:textId="4CCD49E8" w:rsidR="00A924BB" w:rsidRDefault="00A924BB" w:rsidP="00AF095B">
      <w:pPr>
        <w:rPr>
          <w:rFonts w:eastAsia="Times New Roman"/>
        </w:rPr>
      </w:pPr>
      <w:r>
        <w:rPr>
          <w:rFonts w:eastAsia="Times New Roman"/>
        </w:rPr>
        <w:t xml:space="preserve">For several tribes in Alaska, a number of their grant applications were reviewed by EPA tribal coordinators and approved.  When the time came to submit their applications through </w:t>
      </w:r>
      <w:hyperlink r:id="rId12" w:history="1">
        <w:r>
          <w:rPr>
            <w:rStyle w:val="Hyperlink"/>
            <w:rFonts w:eastAsia="Times New Roman"/>
          </w:rPr>
          <w:t>grants.gov</w:t>
        </w:r>
      </w:hyperlink>
      <w:r>
        <w:rPr>
          <w:rFonts w:eastAsia="Times New Roman"/>
        </w:rPr>
        <w:t xml:space="preserve">, the applications in several cases </w:t>
      </w:r>
      <w:r w:rsidR="001C79F0">
        <w:rPr>
          <w:rFonts w:eastAsia="Times New Roman"/>
        </w:rPr>
        <w:t xml:space="preserve">were not transmitted due to </w:t>
      </w:r>
      <w:r>
        <w:rPr>
          <w:rFonts w:eastAsia="Times New Roman"/>
        </w:rPr>
        <w:t xml:space="preserve">a number of factors, mainly the lack of sophistication of applications and data entry capabilities in rural Alaska.  For example, NTWC member Eric Morrison from Salamatof Tribe, was told that his tribe wrote one of the best applications, but had difficulty in submitting the application because </w:t>
      </w:r>
      <w:hyperlink r:id="rId13" w:history="1">
        <w:r>
          <w:rPr>
            <w:rStyle w:val="Hyperlink"/>
            <w:rFonts w:eastAsia="Times New Roman"/>
          </w:rPr>
          <w:t>grants.gov</w:t>
        </w:r>
      </w:hyperlink>
      <w:r>
        <w:rPr>
          <w:rFonts w:eastAsia="Times New Roman"/>
        </w:rPr>
        <w:t> would not accept several parts of the grant.  He was able to later submit</w:t>
      </w:r>
      <w:r w:rsidR="00B0368A">
        <w:rPr>
          <w:rFonts w:eastAsia="Times New Roman"/>
        </w:rPr>
        <w:t xml:space="preserve"> it</w:t>
      </w:r>
      <w:r>
        <w:rPr>
          <w:rFonts w:eastAsia="Times New Roman"/>
        </w:rPr>
        <w:t xml:space="preserve">, but at the same time, the EPA coordinator instructed him not to send </w:t>
      </w:r>
      <w:r w:rsidR="001C79F0">
        <w:rPr>
          <w:rFonts w:eastAsia="Times New Roman"/>
        </w:rPr>
        <w:t xml:space="preserve">it </w:t>
      </w:r>
      <w:r>
        <w:rPr>
          <w:rFonts w:eastAsia="Times New Roman"/>
        </w:rPr>
        <w:t xml:space="preserve">through </w:t>
      </w:r>
      <w:hyperlink r:id="rId14" w:history="1">
        <w:r>
          <w:rPr>
            <w:rStyle w:val="Hyperlink"/>
            <w:rFonts w:eastAsia="Times New Roman"/>
          </w:rPr>
          <w:t>grants.gov</w:t>
        </w:r>
      </w:hyperlink>
      <w:r>
        <w:rPr>
          <w:rFonts w:eastAsia="Times New Roman"/>
        </w:rPr>
        <w:t xml:space="preserve">, but submit </w:t>
      </w:r>
      <w:r w:rsidR="001C79F0">
        <w:rPr>
          <w:rFonts w:eastAsia="Times New Roman"/>
        </w:rPr>
        <w:t xml:space="preserve">it </w:t>
      </w:r>
      <w:r>
        <w:rPr>
          <w:rFonts w:eastAsia="Times New Roman"/>
        </w:rPr>
        <w:lastRenderedPageBreak/>
        <w:t xml:space="preserve">directly to the coordinator.  Later, he was told that because of his late submittal, his tribal application would be placed on </w:t>
      </w:r>
      <w:r w:rsidR="00ED71DA">
        <w:rPr>
          <w:rFonts w:eastAsia="Times New Roman"/>
        </w:rPr>
        <w:t>a wait</w:t>
      </w:r>
      <w:r>
        <w:rPr>
          <w:rFonts w:eastAsia="Times New Roman"/>
        </w:rPr>
        <w:t xml:space="preserve">list to see if there was available </w:t>
      </w:r>
      <w:r w:rsidR="00ED71DA">
        <w:rPr>
          <w:rFonts w:eastAsia="Times New Roman"/>
        </w:rPr>
        <w:t>funds left over after initial a</w:t>
      </w:r>
      <w:r>
        <w:rPr>
          <w:rFonts w:eastAsia="Times New Roman"/>
        </w:rPr>
        <w:t>wards.  </w:t>
      </w:r>
      <w:r w:rsidR="00ED71DA">
        <w:rPr>
          <w:rFonts w:eastAsia="Times New Roman"/>
        </w:rPr>
        <w:t>Mr. Morrison does not</w:t>
      </w:r>
      <w:r>
        <w:rPr>
          <w:rFonts w:eastAsia="Times New Roman"/>
        </w:rPr>
        <w:t xml:space="preserve"> know how many tribes </w:t>
      </w:r>
      <w:r w:rsidR="00ED71DA">
        <w:rPr>
          <w:rFonts w:eastAsia="Times New Roman"/>
        </w:rPr>
        <w:t xml:space="preserve">were </w:t>
      </w:r>
      <w:r>
        <w:rPr>
          <w:rFonts w:eastAsia="Times New Roman"/>
        </w:rPr>
        <w:t>waitlisted</w:t>
      </w:r>
      <w:r w:rsidR="00ED71DA">
        <w:rPr>
          <w:rFonts w:eastAsia="Times New Roman"/>
        </w:rPr>
        <w:t>,</w:t>
      </w:r>
      <w:r>
        <w:rPr>
          <w:rFonts w:eastAsia="Times New Roman"/>
        </w:rPr>
        <w:t xml:space="preserve"> but </w:t>
      </w:r>
      <w:r w:rsidR="00ED71DA">
        <w:rPr>
          <w:rFonts w:eastAsia="Times New Roman"/>
        </w:rPr>
        <w:t>stated he is aware that of the nine (</w:t>
      </w:r>
      <w:r>
        <w:rPr>
          <w:rFonts w:eastAsia="Times New Roman"/>
        </w:rPr>
        <w:t>9</w:t>
      </w:r>
      <w:r w:rsidR="00ED71DA">
        <w:rPr>
          <w:rFonts w:eastAsia="Times New Roman"/>
        </w:rPr>
        <w:t>)</w:t>
      </w:r>
      <w:r>
        <w:rPr>
          <w:rFonts w:eastAsia="Times New Roman"/>
        </w:rPr>
        <w:t xml:space="preserve"> submittals from tribes</w:t>
      </w:r>
      <w:r w:rsidR="00B0368A">
        <w:rPr>
          <w:rFonts w:eastAsia="Times New Roman"/>
        </w:rPr>
        <w:t>,</w:t>
      </w:r>
      <w:r>
        <w:rPr>
          <w:rFonts w:eastAsia="Times New Roman"/>
        </w:rPr>
        <w:t xml:space="preserve"> at least </w:t>
      </w:r>
      <w:r w:rsidR="00ED71DA">
        <w:rPr>
          <w:rFonts w:eastAsia="Times New Roman"/>
        </w:rPr>
        <w:t>four (</w:t>
      </w:r>
      <w:r>
        <w:rPr>
          <w:rFonts w:eastAsia="Times New Roman"/>
        </w:rPr>
        <w:t>4</w:t>
      </w:r>
      <w:r w:rsidR="00ED71DA">
        <w:rPr>
          <w:rFonts w:eastAsia="Times New Roman"/>
        </w:rPr>
        <w:t>)</w:t>
      </w:r>
      <w:r>
        <w:rPr>
          <w:rFonts w:eastAsia="Times New Roman"/>
        </w:rPr>
        <w:t xml:space="preserve"> had difficulty submitting their completed applications through </w:t>
      </w:r>
      <w:hyperlink r:id="rId15" w:history="1">
        <w:r>
          <w:rPr>
            <w:rStyle w:val="Hyperlink"/>
            <w:rFonts w:eastAsia="Times New Roman"/>
          </w:rPr>
          <w:t>grants.gov</w:t>
        </w:r>
      </w:hyperlink>
      <w:r w:rsidR="00ED71DA">
        <w:rPr>
          <w:rFonts w:eastAsia="Times New Roman"/>
        </w:rPr>
        <w:t xml:space="preserve">. </w:t>
      </w:r>
    </w:p>
    <w:p w14:paraId="086DDF48" w14:textId="5DC35A09" w:rsidR="00A924BB" w:rsidRDefault="00A924BB" w:rsidP="00AF095B">
      <w:pPr>
        <w:rPr>
          <w:rFonts w:eastAsia="Times New Roman"/>
        </w:rPr>
      </w:pPr>
    </w:p>
    <w:p w14:paraId="2A61EF27" w14:textId="4D48DA41" w:rsidR="00A924BB" w:rsidRPr="00A924BB" w:rsidRDefault="00A924BB" w:rsidP="00AF095B">
      <w:r>
        <w:rPr>
          <w:rFonts w:eastAsia="Times New Roman"/>
        </w:rPr>
        <w:t xml:space="preserve">Lastly, </w:t>
      </w:r>
      <w:r>
        <w:t>i</w:t>
      </w:r>
      <w:r w:rsidRPr="00EC75DE">
        <w:t xml:space="preserve">n discussions to prepare this letter, there was considerable anecdotal evidence presented </w:t>
      </w:r>
      <w:r>
        <w:t xml:space="preserve">that </w:t>
      </w:r>
      <w:r w:rsidRPr="00EC75DE">
        <w:t xml:space="preserve">underscores the fact that there are GAP program criteria </w:t>
      </w:r>
      <w:r>
        <w:t xml:space="preserve">that </w:t>
      </w:r>
      <w:r w:rsidRPr="00EC75DE">
        <w:t>have uncertain interpretation</w:t>
      </w:r>
      <w:r>
        <w:t>s,</w:t>
      </w:r>
      <w:r w:rsidRPr="00EC75DE">
        <w:t xml:space="preserve"> and thus result in grant applications that are unsuccessful or that are disallowed. We ask that E</w:t>
      </w:r>
      <w:r>
        <w:t>PA hold a conference call with tribal r</w:t>
      </w:r>
      <w:r w:rsidRPr="00EC75DE">
        <w:t>epresentatives to specifically discuss the administrative burden</w:t>
      </w:r>
      <w:r>
        <w:t>s</w:t>
      </w:r>
      <w:r w:rsidRPr="00EC75DE">
        <w:t xml:space="preserve"> and uncertainties in inter</w:t>
      </w:r>
      <w:r>
        <w:t>pretation of GAP grant criteria,</w:t>
      </w:r>
      <w:r w:rsidRPr="00EC75DE">
        <w:t xml:space="preserve"> and that a set of changes be articulated by</w:t>
      </w:r>
      <w:r>
        <w:t xml:space="preserve"> the group and implemented by </w:t>
      </w:r>
      <w:r w:rsidRPr="00EC75DE">
        <w:t>EPA.</w:t>
      </w:r>
    </w:p>
    <w:p w14:paraId="1927E358" w14:textId="49DE5151" w:rsidR="00005887" w:rsidRDefault="00005887" w:rsidP="00AF095B">
      <w:pPr>
        <w:rPr>
          <w:b/>
        </w:rPr>
      </w:pPr>
    </w:p>
    <w:p w14:paraId="65B94340" w14:textId="435B1B02" w:rsidR="001425AD" w:rsidRPr="001425AD" w:rsidRDefault="001425AD" w:rsidP="00AF095B">
      <w:pPr>
        <w:rPr>
          <w:b/>
        </w:rPr>
      </w:pPr>
      <w:r w:rsidRPr="001425AD">
        <w:rPr>
          <w:b/>
        </w:rPr>
        <w:t>Conclusion</w:t>
      </w:r>
    </w:p>
    <w:p w14:paraId="16043A75" w14:textId="77777777" w:rsidR="001425AD" w:rsidRDefault="001425AD" w:rsidP="00AF095B"/>
    <w:p w14:paraId="689FEFFA" w14:textId="2BCAEF81" w:rsidR="00AF095B" w:rsidRDefault="00AF095B" w:rsidP="00AF095B">
      <w:r>
        <w:t xml:space="preserve">The NTWC believes the </w:t>
      </w:r>
      <w:r w:rsidR="00843C74">
        <w:t xml:space="preserve">above-mentioned </w:t>
      </w:r>
      <w:r w:rsidR="00EC75DE">
        <w:t xml:space="preserve">recommendations </w:t>
      </w:r>
      <w:r>
        <w:t xml:space="preserve">will assist EPA in achieving a nationally consistent capacity development framework </w:t>
      </w:r>
      <w:r w:rsidR="00EC75DE">
        <w:t xml:space="preserve">for </w:t>
      </w:r>
      <w:r>
        <w:t>both EPA and tribes.</w:t>
      </w:r>
      <w:r w:rsidR="00005887">
        <w:t xml:space="preserve"> As was stated previously, the strength of the GAP Program is the </w:t>
      </w:r>
      <w:r w:rsidR="00005887">
        <w:rPr>
          <w:i/>
          <w:iCs/>
        </w:rPr>
        <w:t>flexibility</w:t>
      </w:r>
      <w:r w:rsidR="00005887">
        <w:t xml:space="preserve"> provided to Indian tribes to plan and develop a reservation specific approach to environmental protection, consistent with tribally-identified environmental priorities.</w:t>
      </w:r>
    </w:p>
    <w:p w14:paraId="5AC63710" w14:textId="77777777" w:rsidR="00AF095B" w:rsidRDefault="00AF095B" w:rsidP="00AF095B"/>
    <w:p w14:paraId="5D0E733F" w14:textId="3643CA89" w:rsidR="00AF095B" w:rsidRDefault="00AF095B" w:rsidP="00AF095B">
      <w:r>
        <w:t>We appreciate your att</w:t>
      </w:r>
      <w:r w:rsidR="00EC75DE">
        <w:t>ention to these comments</w:t>
      </w:r>
      <w:r w:rsidR="00005887">
        <w:t>,</w:t>
      </w:r>
      <w:r>
        <w:t xml:space="preserve"> and look forward to receiving an updated draft of the GAP Guidance that address</w:t>
      </w:r>
      <w:r w:rsidR="00EA4140">
        <w:t>es</w:t>
      </w:r>
      <w:r>
        <w:t xml:space="preserve"> the issues we have raised. In the meantime, please feel free </w:t>
      </w:r>
      <w:r w:rsidR="00457A54">
        <w:t xml:space="preserve">to </w:t>
      </w:r>
      <w:r>
        <w:t xml:space="preserve">contact me </w:t>
      </w:r>
      <w:r w:rsidR="001425AD">
        <w:t xml:space="preserve">at </w:t>
      </w:r>
      <w:hyperlink r:id="rId16" w:history="1">
        <w:r w:rsidR="00457A54" w:rsidRPr="00C63C40">
          <w:rPr>
            <w:rStyle w:val="Hyperlink"/>
          </w:rPr>
          <w:t>kenpnorton@gmail.com</w:t>
        </w:r>
      </w:hyperlink>
      <w:r w:rsidR="001425AD">
        <w:t>, (</w:t>
      </w:r>
      <w:r w:rsidR="00457A54">
        <w:t>530) 625-5515</w:t>
      </w:r>
      <w:r w:rsidR="001425AD">
        <w:t xml:space="preserve">, </w:t>
      </w:r>
      <w:r>
        <w:t xml:space="preserve">if you have any questions or require </w:t>
      </w:r>
      <w:r w:rsidR="001425AD">
        <w:t xml:space="preserve">additional </w:t>
      </w:r>
      <w:r>
        <w:t>information.</w:t>
      </w:r>
    </w:p>
    <w:p w14:paraId="0E681A6C" w14:textId="77777777" w:rsidR="00AF095B" w:rsidRDefault="00AF095B" w:rsidP="00AF095B"/>
    <w:p w14:paraId="210B21B9" w14:textId="77777777" w:rsidR="008A13AE" w:rsidRPr="00843C74" w:rsidRDefault="008A13AE" w:rsidP="008A13AE">
      <w:pPr>
        <w:spacing w:line="276" w:lineRule="auto"/>
        <w:rPr>
          <w:rFonts w:asciiTheme="majorHAnsi" w:eastAsia="Calibri" w:hAnsiTheme="majorHAnsi" w:cs="Times New Roman"/>
          <w:noProof/>
        </w:rPr>
      </w:pPr>
      <w:r w:rsidRPr="00843C74">
        <w:rPr>
          <w:rFonts w:eastAsia="Calibri" w:cstheme="minorHAnsi"/>
          <w:noProof/>
        </w:rPr>
        <w:t>Sincerely</w:t>
      </w:r>
      <w:r w:rsidRPr="00843C74">
        <w:rPr>
          <w:rFonts w:asciiTheme="majorHAnsi" w:eastAsia="Calibri" w:hAnsiTheme="majorHAnsi" w:cs="Times New Roman"/>
          <w:noProof/>
        </w:rPr>
        <w:t>,</w:t>
      </w:r>
    </w:p>
    <w:p w14:paraId="43197320" w14:textId="77777777" w:rsidR="008A13AE" w:rsidRPr="004B4277" w:rsidRDefault="008A13AE" w:rsidP="008A13AE">
      <w:pPr>
        <w:spacing w:line="276" w:lineRule="auto"/>
        <w:rPr>
          <w:rFonts w:asciiTheme="majorHAnsi" w:eastAsia="Calibri" w:hAnsiTheme="majorHAnsi" w:cs="Times New Roman"/>
          <w:noProof/>
          <w:sz w:val="23"/>
          <w:szCs w:val="23"/>
          <w:highlight w:val="yellow"/>
        </w:rPr>
      </w:pPr>
      <w:r w:rsidRPr="004B4277">
        <w:rPr>
          <w:rFonts w:asciiTheme="majorHAnsi" w:eastAsia="Calibri" w:hAnsiTheme="majorHAnsi" w:cs="Times New Roman"/>
          <w:noProof/>
          <w:sz w:val="23"/>
          <w:szCs w:val="23"/>
          <w:highlight w:val="yellow"/>
        </w:rPr>
        <w:drawing>
          <wp:inline distT="0" distB="0" distL="0" distR="0" wp14:anchorId="6F097D90" wp14:editId="5A230010">
            <wp:extent cx="1257300" cy="419100"/>
            <wp:effectExtent l="0" t="0" r="0" b="0"/>
            <wp:docPr id="5" name="Picture 5" descr="C:\Users\sterry\Pictures\Ken Norton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terry\Pictures\Ken Norton Signature.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57300" cy="419100"/>
                    </a:xfrm>
                    <a:prstGeom prst="rect">
                      <a:avLst/>
                    </a:prstGeom>
                    <a:noFill/>
                    <a:ln>
                      <a:noFill/>
                    </a:ln>
                  </pic:spPr>
                </pic:pic>
              </a:graphicData>
            </a:graphic>
          </wp:inline>
        </w:drawing>
      </w:r>
    </w:p>
    <w:p w14:paraId="42625FF4" w14:textId="77777777" w:rsidR="008A13AE" w:rsidRPr="00843C74" w:rsidRDefault="008A13AE" w:rsidP="008A13AE">
      <w:pPr>
        <w:spacing w:line="276" w:lineRule="auto"/>
        <w:rPr>
          <w:rFonts w:eastAsia="Calibri" w:cstheme="minorHAnsi"/>
          <w:noProof/>
        </w:rPr>
      </w:pPr>
      <w:r w:rsidRPr="00843C74">
        <w:rPr>
          <w:rFonts w:eastAsia="Calibri" w:cstheme="minorHAnsi"/>
          <w:noProof/>
        </w:rPr>
        <w:t>Ken Norton</w:t>
      </w:r>
    </w:p>
    <w:p w14:paraId="5307D880" w14:textId="687FCE98" w:rsidR="008A13AE" w:rsidRDefault="008A13AE" w:rsidP="008A13AE">
      <w:pPr>
        <w:spacing w:line="276" w:lineRule="auto"/>
        <w:rPr>
          <w:rFonts w:eastAsia="Calibri" w:cstheme="minorHAnsi"/>
          <w:noProof/>
        </w:rPr>
      </w:pPr>
      <w:r w:rsidRPr="00843C74">
        <w:rPr>
          <w:rFonts w:eastAsia="Calibri" w:cstheme="minorHAnsi"/>
          <w:noProof/>
        </w:rPr>
        <w:t>Chairman</w:t>
      </w:r>
    </w:p>
    <w:p w14:paraId="0A2587FF" w14:textId="1CFB8AE5" w:rsidR="00384CE7" w:rsidRDefault="00384CE7" w:rsidP="008A13AE">
      <w:pPr>
        <w:spacing w:line="276" w:lineRule="auto"/>
        <w:rPr>
          <w:rFonts w:eastAsia="Calibri" w:cstheme="minorHAnsi"/>
          <w:noProof/>
        </w:rPr>
      </w:pPr>
    </w:p>
    <w:p w14:paraId="790C43BD" w14:textId="470019FC" w:rsidR="00384CE7" w:rsidRDefault="00384CE7" w:rsidP="008A13AE">
      <w:pPr>
        <w:spacing w:line="276" w:lineRule="auto"/>
        <w:rPr>
          <w:rFonts w:eastAsia="Calibri" w:cstheme="minorHAnsi"/>
          <w:noProof/>
        </w:rPr>
      </w:pPr>
      <w:r>
        <w:rPr>
          <w:rFonts w:eastAsia="Calibri" w:cstheme="minorHAnsi"/>
          <w:noProof/>
        </w:rPr>
        <w:t>Cc:</w:t>
      </w:r>
      <w:r>
        <w:rPr>
          <w:rFonts w:eastAsia="Calibri" w:cstheme="minorHAnsi"/>
          <w:noProof/>
        </w:rPr>
        <w:tab/>
        <w:t>Jane Nishida, Principal Deputy Assistant Administrator, OITA</w:t>
      </w:r>
    </w:p>
    <w:p w14:paraId="105F48F2" w14:textId="366A91DF" w:rsidR="00384CE7" w:rsidRDefault="00384CE7" w:rsidP="008A13AE">
      <w:pPr>
        <w:spacing w:line="276" w:lineRule="auto"/>
        <w:rPr>
          <w:rFonts w:eastAsia="Calibri" w:cstheme="minorHAnsi"/>
          <w:noProof/>
        </w:rPr>
      </w:pPr>
      <w:r>
        <w:rPr>
          <w:rFonts w:eastAsia="Calibri" w:cstheme="minorHAnsi"/>
          <w:noProof/>
        </w:rPr>
        <w:tab/>
        <w:t>Felicia Wright, Acting Director, AIEO</w:t>
      </w:r>
    </w:p>
    <w:p w14:paraId="316AF347" w14:textId="137BD266" w:rsidR="00384CE7" w:rsidRDefault="00384CE7" w:rsidP="008A13AE">
      <w:pPr>
        <w:spacing w:line="276" w:lineRule="auto"/>
        <w:rPr>
          <w:rFonts w:eastAsia="Calibri" w:cstheme="minorHAnsi"/>
          <w:noProof/>
        </w:rPr>
      </w:pPr>
      <w:r>
        <w:rPr>
          <w:rFonts w:eastAsia="Calibri" w:cstheme="minorHAnsi"/>
          <w:noProof/>
        </w:rPr>
        <w:tab/>
        <w:t>Karen Gude, Tribal Program Coordinator, OW</w:t>
      </w:r>
    </w:p>
    <w:p w14:paraId="60640633" w14:textId="77777777" w:rsidR="00384CE7" w:rsidRPr="00843C74" w:rsidRDefault="00384CE7" w:rsidP="008A13AE">
      <w:pPr>
        <w:spacing w:line="276" w:lineRule="auto"/>
        <w:rPr>
          <w:rFonts w:eastAsia="Calibri" w:cstheme="minorHAnsi"/>
          <w:noProof/>
        </w:rPr>
      </w:pPr>
    </w:p>
    <w:p w14:paraId="35DA8892" w14:textId="77777777" w:rsidR="0035717E" w:rsidRDefault="0035717E"/>
    <w:sectPr w:rsidR="0035717E" w:rsidSect="000C4E5A">
      <w:footerReference w:type="default" r:id="rId18"/>
      <w:footerReference w:type="first" r:id="rId19"/>
      <w:pgSz w:w="12240" w:h="15840"/>
      <w:pgMar w:top="1440" w:right="1440" w:bottom="144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511F6B" w16cid:durableId="1F2F918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866E5" w14:textId="77777777" w:rsidR="0010072D" w:rsidRDefault="0010072D" w:rsidP="00D0740F">
      <w:r>
        <w:separator/>
      </w:r>
    </w:p>
  </w:endnote>
  <w:endnote w:type="continuationSeparator" w:id="0">
    <w:p w14:paraId="25BF6DD4" w14:textId="77777777" w:rsidR="0010072D" w:rsidRDefault="0010072D" w:rsidP="00D07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5581566"/>
      <w:docPartObj>
        <w:docPartGallery w:val="Page Numbers (Bottom of Page)"/>
        <w:docPartUnique/>
      </w:docPartObj>
    </w:sdtPr>
    <w:sdtEndPr/>
    <w:sdtContent>
      <w:sdt>
        <w:sdtPr>
          <w:id w:val="-1769616900"/>
          <w:docPartObj>
            <w:docPartGallery w:val="Page Numbers (Top of Page)"/>
            <w:docPartUnique/>
          </w:docPartObj>
        </w:sdtPr>
        <w:sdtEndPr/>
        <w:sdtContent>
          <w:p w14:paraId="2FBEBC21" w14:textId="1174E41F" w:rsidR="00D0740F" w:rsidRDefault="00DA7AAB" w:rsidP="00DA7AAB">
            <w:pPr>
              <w:pStyle w:val="Footer"/>
            </w:pPr>
            <w:r>
              <w:t>National Tribal Water Council</w:t>
            </w:r>
            <w:r>
              <w:tab/>
            </w:r>
            <w:r>
              <w:tab/>
            </w:r>
            <w:r w:rsidR="00D0740F">
              <w:t xml:space="preserve">Page </w:t>
            </w:r>
            <w:r w:rsidR="00D0740F">
              <w:rPr>
                <w:b/>
                <w:bCs/>
                <w:szCs w:val="24"/>
              </w:rPr>
              <w:fldChar w:fldCharType="begin"/>
            </w:r>
            <w:r w:rsidR="00D0740F">
              <w:rPr>
                <w:b/>
                <w:bCs/>
              </w:rPr>
              <w:instrText xml:space="preserve"> PAGE </w:instrText>
            </w:r>
            <w:r w:rsidR="00D0740F">
              <w:rPr>
                <w:b/>
                <w:bCs/>
                <w:szCs w:val="24"/>
              </w:rPr>
              <w:fldChar w:fldCharType="separate"/>
            </w:r>
            <w:r w:rsidR="009E7175">
              <w:rPr>
                <w:b/>
                <w:bCs/>
                <w:noProof/>
              </w:rPr>
              <w:t>10</w:t>
            </w:r>
            <w:r w:rsidR="00D0740F">
              <w:rPr>
                <w:b/>
                <w:bCs/>
                <w:szCs w:val="24"/>
              </w:rPr>
              <w:fldChar w:fldCharType="end"/>
            </w:r>
            <w:r w:rsidR="00D0740F">
              <w:t xml:space="preserve"> of </w:t>
            </w:r>
            <w:r w:rsidR="00D0740F">
              <w:rPr>
                <w:b/>
                <w:bCs/>
                <w:szCs w:val="24"/>
              </w:rPr>
              <w:fldChar w:fldCharType="begin"/>
            </w:r>
            <w:r w:rsidR="00D0740F">
              <w:rPr>
                <w:b/>
                <w:bCs/>
              </w:rPr>
              <w:instrText xml:space="preserve"> NUMPAGES  </w:instrText>
            </w:r>
            <w:r w:rsidR="00D0740F">
              <w:rPr>
                <w:b/>
                <w:bCs/>
                <w:szCs w:val="24"/>
              </w:rPr>
              <w:fldChar w:fldCharType="separate"/>
            </w:r>
            <w:r w:rsidR="009E7175">
              <w:rPr>
                <w:b/>
                <w:bCs/>
                <w:noProof/>
              </w:rPr>
              <w:t>10</w:t>
            </w:r>
            <w:r w:rsidR="00D0740F">
              <w:rPr>
                <w:b/>
                <w:bCs/>
                <w:szCs w:val="24"/>
              </w:rPr>
              <w:fldChar w:fldCharType="end"/>
            </w:r>
          </w:p>
        </w:sdtContent>
      </w:sdt>
    </w:sdtContent>
  </w:sdt>
  <w:p w14:paraId="43440ED6" w14:textId="77777777" w:rsidR="00D0740F" w:rsidRDefault="00D074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9BCFC" w14:textId="3BEA9B19" w:rsidR="000C4E5A" w:rsidRPr="000C4E5A" w:rsidRDefault="000C4E5A" w:rsidP="000C4E5A">
    <w:pPr>
      <w:spacing w:after="160" w:line="259" w:lineRule="auto"/>
      <w:rPr>
        <w:rFonts w:eastAsia="Calibri" w:cs="Times New Roman"/>
        <w:sz w:val="22"/>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2435"/>
      <w:gridCol w:w="1820"/>
      <w:gridCol w:w="1805"/>
    </w:tblGrid>
    <w:tr w:rsidR="000C4E5A" w:rsidRPr="000C4E5A" w14:paraId="5600E4BF" w14:textId="77777777" w:rsidTr="00D57C98">
      <w:trPr>
        <w:trHeight w:val="1070"/>
      </w:trPr>
      <w:tc>
        <w:tcPr>
          <w:tcW w:w="3235" w:type="dxa"/>
          <w:vAlign w:val="bottom"/>
        </w:tcPr>
        <w:p w14:paraId="3D93EF61" w14:textId="77777777" w:rsidR="000C4E5A" w:rsidRPr="000C4E5A" w:rsidRDefault="000C4E5A" w:rsidP="000C4E5A">
          <w:pPr>
            <w:rPr>
              <w:rFonts w:eastAsia="Calibri" w:cs="Times New Roman"/>
              <w:szCs w:val="24"/>
            </w:rPr>
          </w:pPr>
          <w:r w:rsidRPr="000C4E5A">
            <w:rPr>
              <w:rFonts w:eastAsia="Calibri" w:cs="Times New Roman"/>
              <w:noProof/>
              <w:szCs w:val="24"/>
            </w:rPr>
            <w:drawing>
              <wp:inline distT="0" distB="0" distL="0" distR="0" wp14:anchorId="7B54570A" wp14:editId="6D9C0ACC">
                <wp:extent cx="1177016" cy="514946"/>
                <wp:effectExtent l="0" t="0" r="444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Hdr-ONAIitep.png"/>
                        <pic:cNvPicPr/>
                      </pic:nvPicPr>
                      <pic:blipFill>
                        <a:blip r:embed="rId1">
                          <a:extLst>
                            <a:ext uri="{28A0092B-C50C-407E-A947-70E740481C1C}">
                              <a14:useLocalDpi xmlns:a14="http://schemas.microsoft.com/office/drawing/2010/main" val="0"/>
                            </a:ext>
                          </a:extLst>
                        </a:blip>
                        <a:stretch>
                          <a:fillRect/>
                        </a:stretch>
                      </pic:blipFill>
                      <pic:spPr>
                        <a:xfrm>
                          <a:off x="0" y="0"/>
                          <a:ext cx="1266772" cy="554214"/>
                        </a:xfrm>
                        <a:prstGeom prst="rect">
                          <a:avLst/>
                        </a:prstGeom>
                      </pic:spPr>
                    </pic:pic>
                  </a:graphicData>
                </a:graphic>
              </wp:inline>
            </w:drawing>
          </w:r>
        </w:p>
        <w:p w14:paraId="6F53424A" w14:textId="77777777" w:rsidR="000C4E5A" w:rsidRPr="000C4E5A" w:rsidRDefault="000C4E5A" w:rsidP="000C4E5A">
          <w:pPr>
            <w:spacing w:before="60"/>
            <w:rPr>
              <w:rFonts w:eastAsia="Calibri" w:cs="Times New Roman"/>
              <w:sz w:val="20"/>
              <w:szCs w:val="20"/>
            </w:rPr>
          </w:pPr>
          <w:r w:rsidRPr="000C4E5A">
            <w:rPr>
              <w:rFonts w:eastAsia="Calibri" w:cs="Times New Roman"/>
              <w:color w:val="44546A"/>
              <w:sz w:val="20"/>
              <w:szCs w:val="20"/>
            </w:rPr>
            <w:t>Office of Native American Initiatives</w:t>
          </w:r>
        </w:p>
      </w:tc>
      <w:tc>
        <w:tcPr>
          <w:tcW w:w="2435" w:type="dxa"/>
          <w:vAlign w:val="bottom"/>
        </w:tcPr>
        <w:p w14:paraId="6822F9DB" w14:textId="77777777" w:rsidR="000C4E5A" w:rsidRPr="000C4E5A" w:rsidRDefault="000C4E5A" w:rsidP="000C4E5A">
          <w:pPr>
            <w:rPr>
              <w:rFonts w:ascii="Arial" w:eastAsia="Calibri" w:hAnsi="Arial" w:cs="Arial"/>
              <w:color w:val="44546A"/>
              <w:sz w:val="15"/>
              <w:szCs w:val="15"/>
            </w:rPr>
          </w:pPr>
          <w:r w:rsidRPr="000C4E5A">
            <w:rPr>
              <w:rFonts w:ascii="Arial" w:eastAsia="Calibri" w:hAnsi="Arial" w:cs="Arial"/>
              <w:color w:val="44546A"/>
              <w:sz w:val="15"/>
              <w:szCs w:val="15"/>
            </w:rPr>
            <w:t>Northern Arizona University</w:t>
          </w:r>
        </w:p>
        <w:p w14:paraId="20D832D5" w14:textId="77777777" w:rsidR="000C4E5A" w:rsidRPr="000C4E5A" w:rsidRDefault="000C4E5A" w:rsidP="000C4E5A">
          <w:pPr>
            <w:rPr>
              <w:rFonts w:ascii="Arial" w:eastAsia="Calibri" w:hAnsi="Arial" w:cs="Arial"/>
              <w:color w:val="44546A"/>
              <w:sz w:val="15"/>
              <w:szCs w:val="15"/>
            </w:rPr>
          </w:pPr>
          <w:r w:rsidRPr="000C4E5A">
            <w:rPr>
              <w:rFonts w:ascii="Arial" w:eastAsia="Calibri" w:hAnsi="Arial" w:cs="Arial"/>
              <w:color w:val="44546A"/>
              <w:sz w:val="15"/>
              <w:szCs w:val="15"/>
            </w:rPr>
            <w:t>PO Box 15004</w:t>
          </w:r>
        </w:p>
        <w:p w14:paraId="2122DAEA" w14:textId="77777777" w:rsidR="000C4E5A" w:rsidRPr="000C4E5A" w:rsidRDefault="000C4E5A" w:rsidP="000C4E5A">
          <w:pPr>
            <w:rPr>
              <w:rFonts w:ascii="Arial" w:eastAsia="Calibri" w:hAnsi="Arial" w:cs="Arial"/>
              <w:color w:val="44546A"/>
              <w:sz w:val="15"/>
              <w:szCs w:val="15"/>
            </w:rPr>
          </w:pPr>
          <w:r w:rsidRPr="000C4E5A">
            <w:rPr>
              <w:rFonts w:ascii="Arial" w:eastAsia="Calibri" w:hAnsi="Arial" w:cs="Arial"/>
              <w:color w:val="44546A"/>
              <w:sz w:val="15"/>
              <w:szCs w:val="15"/>
            </w:rPr>
            <w:t>Flagstaff, AZ 86011-5004</w:t>
          </w:r>
        </w:p>
        <w:p w14:paraId="51350C10" w14:textId="77777777" w:rsidR="000C4E5A" w:rsidRPr="000C4E5A" w:rsidRDefault="000C4E5A" w:rsidP="000C4E5A">
          <w:pPr>
            <w:rPr>
              <w:rFonts w:eastAsia="Calibri" w:cs="Times New Roman"/>
              <w:szCs w:val="24"/>
            </w:rPr>
          </w:pPr>
          <w:r w:rsidRPr="000C4E5A">
            <w:rPr>
              <w:rFonts w:ascii="Arial" w:eastAsia="Calibri" w:hAnsi="Arial" w:cs="Arial"/>
              <w:color w:val="44546A"/>
              <w:sz w:val="15"/>
              <w:szCs w:val="15"/>
            </w:rPr>
            <w:t>Elaine H. Wilson, NTWC Project Manager</w:t>
          </w:r>
        </w:p>
      </w:tc>
      <w:tc>
        <w:tcPr>
          <w:tcW w:w="1805" w:type="dxa"/>
          <w:vAlign w:val="bottom"/>
        </w:tcPr>
        <w:p w14:paraId="7B1C9F78" w14:textId="77777777" w:rsidR="000C4E5A" w:rsidRPr="000C4E5A" w:rsidRDefault="000C4E5A" w:rsidP="000C4E5A">
          <w:pPr>
            <w:rPr>
              <w:rFonts w:ascii="Arial" w:eastAsia="Calibri" w:hAnsi="Arial" w:cs="Arial"/>
              <w:color w:val="44546A"/>
              <w:sz w:val="15"/>
              <w:szCs w:val="15"/>
            </w:rPr>
          </w:pPr>
          <w:r w:rsidRPr="000C4E5A">
            <w:rPr>
              <w:rFonts w:ascii="Arial" w:eastAsia="Calibri" w:hAnsi="Arial" w:cs="Arial"/>
              <w:color w:val="44546A"/>
              <w:sz w:val="15"/>
              <w:szCs w:val="15"/>
            </w:rPr>
            <w:t>928-523-9555 office 928-523-1266 fax nau.edu/</w:t>
          </w:r>
          <w:proofErr w:type="spellStart"/>
          <w:r w:rsidRPr="000C4E5A">
            <w:rPr>
              <w:rFonts w:ascii="Arial" w:eastAsia="Calibri" w:hAnsi="Arial" w:cs="Arial"/>
              <w:color w:val="44546A"/>
              <w:sz w:val="15"/>
              <w:szCs w:val="15"/>
            </w:rPr>
            <w:t>itep</w:t>
          </w:r>
          <w:proofErr w:type="spellEnd"/>
        </w:p>
        <w:p w14:paraId="141EC0BF" w14:textId="77777777" w:rsidR="000C4E5A" w:rsidRPr="000C4E5A" w:rsidRDefault="000C4E5A" w:rsidP="000C4E5A">
          <w:pPr>
            <w:rPr>
              <w:rFonts w:ascii="Arial" w:eastAsia="Calibri" w:hAnsi="Arial" w:cs="Arial"/>
              <w:color w:val="0070C0"/>
              <w:sz w:val="15"/>
              <w:szCs w:val="15"/>
            </w:rPr>
          </w:pPr>
          <w:hyperlink r:id="rId2" w:history="1">
            <w:r w:rsidRPr="000C4E5A">
              <w:rPr>
                <w:rFonts w:ascii="Arial" w:eastAsia="Calibri" w:hAnsi="Arial" w:cs="Arial"/>
                <w:color w:val="0070C0"/>
                <w:sz w:val="15"/>
                <w:szCs w:val="15"/>
                <w:u w:val="single"/>
              </w:rPr>
              <w:t>Elaine.Wilson@nau.edu</w:t>
            </w:r>
          </w:hyperlink>
        </w:p>
        <w:p w14:paraId="7AD5267E" w14:textId="77777777" w:rsidR="000C4E5A" w:rsidRPr="000C4E5A" w:rsidRDefault="000C4E5A" w:rsidP="000C4E5A">
          <w:pPr>
            <w:rPr>
              <w:rFonts w:eastAsia="Calibri" w:cs="Times New Roman"/>
              <w:noProof/>
              <w:sz w:val="15"/>
              <w:szCs w:val="15"/>
            </w:rPr>
          </w:pPr>
          <w:r w:rsidRPr="000C4E5A">
            <w:rPr>
              <w:rFonts w:ascii="Arial" w:eastAsia="Calibri" w:hAnsi="Arial" w:cs="Arial"/>
              <w:color w:val="44546A"/>
              <w:sz w:val="15"/>
              <w:szCs w:val="15"/>
            </w:rPr>
            <w:t>480-452-6774 cell</w:t>
          </w:r>
        </w:p>
      </w:tc>
      <w:tc>
        <w:tcPr>
          <w:tcW w:w="1805" w:type="dxa"/>
        </w:tcPr>
        <w:p w14:paraId="5E329812" w14:textId="77777777" w:rsidR="000C4E5A" w:rsidRPr="000C4E5A" w:rsidRDefault="000C4E5A" w:rsidP="000C4E5A">
          <w:pPr>
            <w:rPr>
              <w:rFonts w:eastAsia="Calibri" w:cs="Times New Roman"/>
              <w:szCs w:val="24"/>
            </w:rPr>
          </w:pPr>
          <w:r w:rsidRPr="000C4E5A">
            <w:rPr>
              <w:rFonts w:eastAsia="Calibri" w:cs="Times New Roman"/>
              <w:noProof/>
              <w:szCs w:val="24"/>
            </w:rPr>
            <w:drawing>
              <wp:inline distT="0" distB="0" distL="0" distR="0" wp14:anchorId="1657312B" wp14:editId="2A05F83E">
                <wp:extent cx="979226"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25RepEmail.png"/>
                        <pic:cNvPicPr/>
                      </pic:nvPicPr>
                      <pic:blipFill>
                        <a:blip r:embed="rId3">
                          <a:extLst>
                            <a:ext uri="{28A0092B-C50C-407E-A947-70E740481C1C}">
                              <a14:useLocalDpi xmlns:a14="http://schemas.microsoft.com/office/drawing/2010/main" val="0"/>
                            </a:ext>
                          </a:extLst>
                        </a:blip>
                        <a:stretch>
                          <a:fillRect/>
                        </a:stretch>
                      </pic:blipFill>
                      <pic:spPr>
                        <a:xfrm>
                          <a:off x="0" y="0"/>
                          <a:ext cx="1031041" cy="986854"/>
                        </a:xfrm>
                        <a:prstGeom prst="rect">
                          <a:avLst/>
                        </a:prstGeom>
                      </pic:spPr>
                    </pic:pic>
                  </a:graphicData>
                </a:graphic>
              </wp:inline>
            </w:drawing>
          </w:r>
        </w:p>
      </w:tc>
    </w:tr>
  </w:tbl>
  <w:p w14:paraId="4F7814C1" w14:textId="77777777" w:rsidR="000C4E5A" w:rsidRDefault="000C4E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4E38E" w14:textId="77777777" w:rsidR="0010072D" w:rsidRDefault="0010072D" w:rsidP="00D0740F">
      <w:r>
        <w:separator/>
      </w:r>
    </w:p>
  </w:footnote>
  <w:footnote w:type="continuationSeparator" w:id="0">
    <w:p w14:paraId="3FFC105C" w14:textId="77777777" w:rsidR="0010072D" w:rsidRDefault="0010072D" w:rsidP="00D074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07AF7"/>
    <w:multiLevelType w:val="hybridMultilevel"/>
    <w:tmpl w:val="49B644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2A4800"/>
    <w:multiLevelType w:val="multilevel"/>
    <w:tmpl w:val="5812FDC6"/>
    <w:lvl w:ilvl="0">
      <w:start w:val="1"/>
      <w:numFmt w:val="decimal"/>
      <w:lvlText w:val="%1."/>
      <w:lvlJc w:val="left"/>
      <w:pPr>
        <w:ind w:left="720" w:hanging="360"/>
      </w:pPr>
      <w:rPr>
        <w:rFonts w:hint="default"/>
        <w:b/>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7E55778"/>
    <w:multiLevelType w:val="hybridMultilevel"/>
    <w:tmpl w:val="462EA5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E80364"/>
    <w:multiLevelType w:val="hybridMultilevel"/>
    <w:tmpl w:val="DB4EF854"/>
    <w:lvl w:ilvl="0" w:tplc="0372AE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CE2E78"/>
    <w:multiLevelType w:val="multilevel"/>
    <w:tmpl w:val="5812FDC6"/>
    <w:lvl w:ilvl="0">
      <w:start w:val="1"/>
      <w:numFmt w:val="decimal"/>
      <w:lvlText w:val="%1."/>
      <w:lvlJc w:val="left"/>
      <w:pPr>
        <w:ind w:left="720" w:hanging="360"/>
      </w:pPr>
      <w:rPr>
        <w:rFonts w:hint="default"/>
        <w:b/>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89648E6"/>
    <w:multiLevelType w:val="multilevel"/>
    <w:tmpl w:val="5812FDC6"/>
    <w:lvl w:ilvl="0">
      <w:start w:val="1"/>
      <w:numFmt w:val="decimal"/>
      <w:lvlText w:val="%1."/>
      <w:lvlJc w:val="left"/>
      <w:pPr>
        <w:ind w:left="720" w:hanging="360"/>
      </w:pPr>
      <w:rPr>
        <w:rFonts w:hint="default"/>
        <w:b/>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F892CE8"/>
    <w:multiLevelType w:val="hybridMultilevel"/>
    <w:tmpl w:val="40FC86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611DBC"/>
    <w:multiLevelType w:val="hybridMultilevel"/>
    <w:tmpl w:val="5EEE5E42"/>
    <w:lvl w:ilvl="0" w:tplc="083419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11290F"/>
    <w:multiLevelType w:val="hybridMultilevel"/>
    <w:tmpl w:val="ABF09ACC"/>
    <w:lvl w:ilvl="0" w:tplc="5C8285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E86BA9"/>
    <w:multiLevelType w:val="hybridMultilevel"/>
    <w:tmpl w:val="F3906D8A"/>
    <w:lvl w:ilvl="0" w:tplc="404CFAFA">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9217BE"/>
    <w:multiLevelType w:val="hybridMultilevel"/>
    <w:tmpl w:val="101202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C5B20AC"/>
    <w:multiLevelType w:val="hybridMultilevel"/>
    <w:tmpl w:val="257EB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5C7ECE"/>
    <w:multiLevelType w:val="hybridMultilevel"/>
    <w:tmpl w:val="181C48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4"/>
  </w:num>
  <w:num w:numId="4">
    <w:abstractNumId w:val="9"/>
  </w:num>
  <w:num w:numId="5">
    <w:abstractNumId w:val="7"/>
  </w:num>
  <w:num w:numId="6">
    <w:abstractNumId w:val="6"/>
  </w:num>
  <w:num w:numId="7">
    <w:abstractNumId w:val="5"/>
  </w:num>
  <w:num w:numId="8">
    <w:abstractNumId w:val="2"/>
  </w:num>
  <w:num w:numId="9">
    <w:abstractNumId w:val="1"/>
  </w:num>
  <w:num w:numId="10">
    <w:abstractNumId w:val="11"/>
  </w:num>
  <w:num w:numId="11">
    <w:abstractNumId w:val="3"/>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95B"/>
    <w:rsid w:val="00005887"/>
    <w:rsid w:val="00023FA6"/>
    <w:rsid w:val="00041386"/>
    <w:rsid w:val="0008059F"/>
    <w:rsid w:val="000C0F92"/>
    <w:rsid w:val="000C4E5A"/>
    <w:rsid w:val="000D689D"/>
    <w:rsid w:val="0010072D"/>
    <w:rsid w:val="001046F2"/>
    <w:rsid w:val="00110A25"/>
    <w:rsid w:val="001425AD"/>
    <w:rsid w:val="001517B8"/>
    <w:rsid w:val="001A4F87"/>
    <w:rsid w:val="001C79F0"/>
    <w:rsid w:val="001D1DDE"/>
    <w:rsid w:val="00235337"/>
    <w:rsid w:val="0027341D"/>
    <w:rsid w:val="0029206B"/>
    <w:rsid w:val="002A2FDA"/>
    <w:rsid w:val="002B16CB"/>
    <w:rsid w:val="002B2EE7"/>
    <w:rsid w:val="00343654"/>
    <w:rsid w:val="00351143"/>
    <w:rsid w:val="0035717E"/>
    <w:rsid w:val="00367591"/>
    <w:rsid w:val="00384CE7"/>
    <w:rsid w:val="00394EF4"/>
    <w:rsid w:val="003B62D6"/>
    <w:rsid w:val="00423D69"/>
    <w:rsid w:val="00443E26"/>
    <w:rsid w:val="00447CB5"/>
    <w:rsid w:val="00457A54"/>
    <w:rsid w:val="0049181F"/>
    <w:rsid w:val="004945D5"/>
    <w:rsid w:val="004B4277"/>
    <w:rsid w:val="004F3031"/>
    <w:rsid w:val="005648E8"/>
    <w:rsid w:val="005A3EA5"/>
    <w:rsid w:val="005A6C84"/>
    <w:rsid w:val="005E45C4"/>
    <w:rsid w:val="00635D94"/>
    <w:rsid w:val="006445E8"/>
    <w:rsid w:val="00650912"/>
    <w:rsid w:val="00657E70"/>
    <w:rsid w:val="006B33D6"/>
    <w:rsid w:val="006B377D"/>
    <w:rsid w:val="007116A4"/>
    <w:rsid w:val="00724E53"/>
    <w:rsid w:val="00750E01"/>
    <w:rsid w:val="0078220A"/>
    <w:rsid w:val="008340C8"/>
    <w:rsid w:val="00843C74"/>
    <w:rsid w:val="008755FD"/>
    <w:rsid w:val="00880EBF"/>
    <w:rsid w:val="00881CC6"/>
    <w:rsid w:val="008837E3"/>
    <w:rsid w:val="008A13AE"/>
    <w:rsid w:val="008B45C5"/>
    <w:rsid w:val="008C22E3"/>
    <w:rsid w:val="008D69E1"/>
    <w:rsid w:val="008E6510"/>
    <w:rsid w:val="008F649A"/>
    <w:rsid w:val="00911115"/>
    <w:rsid w:val="00966681"/>
    <w:rsid w:val="009767FC"/>
    <w:rsid w:val="009E7175"/>
    <w:rsid w:val="00A26200"/>
    <w:rsid w:val="00A9061E"/>
    <w:rsid w:val="00A924BB"/>
    <w:rsid w:val="00AB210C"/>
    <w:rsid w:val="00AC50E9"/>
    <w:rsid w:val="00AD7761"/>
    <w:rsid w:val="00AF095B"/>
    <w:rsid w:val="00AF726C"/>
    <w:rsid w:val="00AF7FBC"/>
    <w:rsid w:val="00B0368A"/>
    <w:rsid w:val="00BE1A40"/>
    <w:rsid w:val="00BE5BEA"/>
    <w:rsid w:val="00D01670"/>
    <w:rsid w:val="00D0740F"/>
    <w:rsid w:val="00D1059D"/>
    <w:rsid w:val="00D11795"/>
    <w:rsid w:val="00DA7AAB"/>
    <w:rsid w:val="00DE6A7C"/>
    <w:rsid w:val="00DF45AF"/>
    <w:rsid w:val="00E475A4"/>
    <w:rsid w:val="00E5134C"/>
    <w:rsid w:val="00E547E4"/>
    <w:rsid w:val="00E7168B"/>
    <w:rsid w:val="00EA4140"/>
    <w:rsid w:val="00EA5961"/>
    <w:rsid w:val="00EC75DE"/>
    <w:rsid w:val="00ED71DA"/>
    <w:rsid w:val="00F112AC"/>
    <w:rsid w:val="00F51DD7"/>
    <w:rsid w:val="00F82A8C"/>
    <w:rsid w:val="00F91DE9"/>
    <w:rsid w:val="00FE6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D1A80"/>
  <w15:chartTrackingRefBased/>
  <w15:docId w15:val="{E3ECC7D5-A653-43F2-A497-CB531A9BC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9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095B"/>
    <w:pPr>
      <w:ind w:left="720"/>
      <w:contextualSpacing/>
    </w:pPr>
  </w:style>
  <w:style w:type="character" w:styleId="Hyperlink">
    <w:name w:val="Hyperlink"/>
    <w:basedOn w:val="DefaultParagraphFont"/>
    <w:uiPriority w:val="99"/>
    <w:unhideWhenUsed/>
    <w:rsid w:val="00EA5961"/>
    <w:rPr>
      <w:color w:val="0563C1"/>
      <w:u w:val="single"/>
    </w:rPr>
  </w:style>
  <w:style w:type="paragraph" w:styleId="BalloonText">
    <w:name w:val="Balloon Text"/>
    <w:basedOn w:val="Normal"/>
    <w:link w:val="BalloonTextChar"/>
    <w:uiPriority w:val="99"/>
    <w:semiHidden/>
    <w:unhideWhenUsed/>
    <w:rsid w:val="00447C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7CB5"/>
    <w:rPr>
      <w:rFonts w:ascii="Segoe UI" w:hAnsi="Segoe UI" w:cs="Segoe UI"/>
      <w:sz w:val="18"/>
      <w:szCs w:val="18"/>
    </w:rPr>
  </w:style>
  <w:style w:type="paragraph" w:styleId="Header">
    <w:name w:val="header"/>
    <w:basedOn w:val="Normal"/>
    <w:link w:val="HeaderChar"/>
    <w:uiPriority w:val="99"/>
    <w:unhideWhenUsed/>
    <w:rsid w:val="00D0740F"/>
    <w:pPr>
      <w:tabs>
        <w:tab w:val="center" w:pos="4680"/>
        <w:tab w:val="right" w:pos="9360"/>
      </w:tabs>
    </w:pPr>
  </w:style>
  <w:style w:type="character" w:customStyle="1" w:styleId="HeaderChar">
    <w:name w:val="Header Char"/>
    <w:basedOn w:val="DefaultParagraphFont"/>
    <w:link w:val="Header"/>
    <w:uiPriority w:val="99"/>
    <w:rsid w:val="00D0740F"/>
  </w:style>
  <w:style w:type="paragraph" w:styleId="Footer">
    <w:name w:val="footer"/>
    <w:basedOn w:val="Normal"/>
    <w:link w:val="FooterChar"/>
    <w:uiPriority w:val="99"/>
    <w:unhideWhenUsed/>
    <w:rsid w:val="00D0740F"/>
    <w:pPr>
      <w:tabs>
        <w:tab w:val="center" w:pos="4680"/>
        <w:tab w:val="right" w:pos="9360"/>
      </w:tabs>
    </w:pPr>
  </w:style>
  <w:style w:type="character" w:customStyle="1" w:styleId="FooterChar">
    <w:name w:val="Footer Char"/>
    <w:basedOn w:val="DefaultParagraphFont"/>
    <w:link w:val="Footer"/>
    <w:uiPriority w:val="99"/>
    <w:rsid w:val="00D0740F"/>
  </w:style>
  <w:style w:type="character" w:styleId="CommentReference">
    <w:name w:val="annotation reference"/>
    <w:basedOn w:val="DefaultParagraphFont"/>
    <w:uiPriority w:val="99"/>
    <w:semiHidden/>
    <w:unhideWhenUsed/>
    <w:rsid w:val="00343654"/>
    <w:rPr>
      <w:sz w:val="16"/>
      <w:szCs w:val="16"/>
    </w:rPr>
  </w:style>
  <w:style w:type="paragraph" w:styleId="CommentText">
    <w:name w:val="annotation text"/>
    <w:basedOn w:val="Normal"/>
    <w:link w:val="CommentTextChar"/>
    <w:uiPriority w:val="99"/>
    <w:semiHidden/>
    <w:unhideWhenUsed/>
    <w:rsid w:val="00343654"/>
    <w:rPr>
      <w:sz w:val="20"/>
      <w:szCs w:val="20"/>
    </w:rPr>
  </w:style>
  <w:style w:type="character" w:customStyle="1" w:styleId="CommentTextChar">
    <w:name w:val="Comment Text Char"/>
    <w:basedOn w:val="DefaultParagraphFont"/>
    <w:link w:val="CommentText"/>
    <w:uiPriority w:val="99"/>
    <w:semiHidden/>
    <w:rsid w:val="00343654"/>
    <w:rPr>
      <w:sz w:val="20"/>
      <w:szCs w:val="20"/>
    </w:rPr>
  </w:style>
  <w:style w:type="paragraph" w:styleId="CommentSubject">
    <w:name w:val="annotation subject"/>
    <w:basedOn w:val="CommentText"/>
    <w:next w:val="CommentText"/>
    <w:link w:val="CommentSubjectChar"/>
    <w:uiPriority w:val="99"/>
    <w:semiHidden/>
    <w:unhideWhenUsed/>
    <w:rsid w:val="00343654"/>
    <w:rPr>
      <w:b/>
      <w:bCs/>
    </w:rPr>
  </w:style>
  <w:style w:type="character" w:customStyle="1" w:styleId="CommentSubjectChar">
    <w:name w:val="Comment Subject Char"/>
    <w:basedOn w:val="CommentTextChar"/>
    <w:link w:val="CommentSubject"/>
    <w:uiPriority w:val="99"/>
    <w:semiHidden/>
    <w:rsid w:val="00343654"/>
    <w:rPr>
      <w:b/>
      <w:bCs/>
      <w:sz w:val="20"/>
      <w:szCs w:val="20"/>
    </w:rPr>
  </w:style>
  <w:style w:type="paragraph" w:styleId="Caption">
    <w:name w:val="caption"/>
    <w:basedOn w:val="Normal"/>
    <w:next w:val="Normal"/>
    <w:uiPriority w:val="35"/>
    <w:unhideWhenUsed/>
    <w:qFormat/>
    <w:rsid w:val="0027341D"/>
    <w:pPr>
      <w:spacing w:after="200"/>
    </w:pPr>
    <w:rPr>
      <w:i/>
      <w:iCs/>
      <w:color w:val="44546A" w:themeColor="text2"/>
      <w:sz w:val="18"/>
      <w:szCs w:val="18"/>
    </w:rPr>
  </w:style>
  <w:style w:type="table" w:customStyle="1" w:styleId="TableGrid1">
    <w:name w:val="Table Grid1"/>
    <w:basedOn w:val="TableNormal"/>
    <w:next w:val="TableGrid"/>
    <w:uiPriority w:val="39"/>
    <w:rsid w:val="000C4E5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C4E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162006">
      <w:bodyDiv w:val="1"/>
      <w:marLeft w:val="0"/>
      <w:marRight w:val="0"/>
      <w:marTop w:val="0"/>
      <w:marBottom w:val="0"/>
      <w:divBdr>
        <w:top w:val="none" w:sz="0" w:space="0" w:color="auto"/>
        <w:left w:val="none" w:sz="0" w:space="0" w:color="auto"/>
        <w:bottom w:val="none" w:sz="0" w:space="0" w:color="auto"/>
        <w:right w:val="none" w:sz="0" w:space="0" w:color="auto"/>
      </w:divBdr>
    </w:div>
    <w:div w:id="701976300">
      <w:bodyDiv w:val="1"/>
      <w:marLeft w:val="0"/>
      <w:marRight w:val="0"/>
      <w:marTop w:val="0"/>
      <w:marBottom w:val="0"/>
      <w:divBdr>
        <w:top w:val="none" w:sz="0" w:space="0" w:color="auto"/>
        <w:left w:val="none" w:sz="0" w:space="0" w:color="auto"/>
        <w:bottom w:val="none" w:sz="0" w:space="0" w:color="auto"/>
        <w:right w:val="none" w:sz="0" w:space="0" w:color="auto"/>
      </w:divBdr>
      <w:divsChild>
        <w:div w:id="984748348">
          <w:marLeft w:val="0"/>
          <w:marRight w:val="0"/>
          <w:marTop w:val="0"/>
          <w:marBottom w:val="0"/>
          <w:divBdr>
            <w:top w:val="none" w:sz="0" w:space="0" w:color="auto"/>
            <w:left w:val="none" w:sz="0" w:space="0" w:color="auto"/>
            <w:bottom w:val="none" w:sz="0" w:space="0" w:color="auto"/>
            <w:right w:val="none" w:sz="0" w:space="0" w:color="auto"/>
          </w:divBdr>
          <w:divsChild>
            <w:div w:id="616529613">
              <w:marLeft w:val="0"/>
              <w:marRight w:val="0"/>
              <w:marTop w:val="0"/>
              <w:marBottom w:val="0"/>
              <w:divBdr>
                <w:top w:val="none" w:sz="0" w:space="0" w:color="auto"/>
                <w:left w:val="none" w:sz="0" w:space="0" w:color="auto"/>
                <w:bottom w:val="none" w:sz="0" w:space="0" w:color="auto"/>
                <w:right w:val="none" w:sz="0" w:space="0" w:color="auto"/>
              </w:divBdr>
              <w:divsChild>
                <w:div w:id="772289070">
                  <w:marLeft w:val="0"/>
                  <w:marRight w:val="0"/>
                  <w:marTop w:val="0"/>
                  <w:marBottom w:val="0"/>
                  <w:divBdr>
                    <w:top w:val="none" w:sz="0" w:space="0" w:color="auto"/>
                    <w:left w:val="none" w:sz="0" w:space="0" w:color="auto"/>
                    <w:bottom w:val="none" w:sz="0" w:space="0" w:color="auto"/>
                    <w:right w:val="none" w:sz="0" w:space="0" w:color="auto"/>
                  </w:divBdr>
                  <w:divsChild>
                    <w:div w:id="1205599">
                      <w:marLeft w:val="-60"/>
                      <w:marRight w:val="-80"/>
                      <w:marTop w:val="0"/>
                      <w:marBottom w:val="0"/>
                      <w:divBdr>
                        <w:top w:val="none" w:sz="0" w:space="0" w:color="auto"/>
                        <w:left w:val="none" w:sz="0" w:space="0" w:color="auto"/>
                        <w:bottom w:val="none" w:sz="0" w:space="0" w:color="auto"/>
                        <w:right w:val="none" w:sz="0" w:space="0" w:color="auto"/>
                      </w:divBdr>
                    </w:div>
                  </w:divsChild>
                </w:div>
              </w:divsChild>
            </w:div>
          </w:divsChild>
        </w:div>
        <w:div w:id="1417021044">
          <w:marLeft w:val="0"/>
          <w:marRight w:val="0"/>
          <w:marTop w:val="0"/>
          <w:marBottom w:val="0"/>
          <w:divBdr>
            <w:top w:val="none" w:sz="0" w:space="0" w:color="auto"/>
            <w:left w:val="none" w:sz="0" w:space="0" w:color="auto"/>
            <w:bottom w:val="none" w:sz="0" w:space="0" w:color="auto"/>
            <w:right w:val="none" w:sz="0" w:space="0" w:color="auto"/>
          </w:divBdr>
          <w:divsChild>
            <w:div w:id="856114343">
              <w:marLeft w:val="0"/>
              <w:marRight w:val="0"/>
              <w:marTop w:val="0"/>
              <w:marBottom w:val="0"/>
              <w:divBdr>
                <w:top w:val="none" w:sz="0" w:space="0" w:color="auto"/>
                <w:left w:val="none" w:sz="0" w:space="0" w:color="auto"/>
                <w:bottom w:val="none" w:sz="0" w:space="0" w:color="auto"/>
                <w:right w:val="none" w:sz="0" w:space="0" w:color="auto"/>
              </w:divBdr>
              <w:divsChild>
                <w:div w:id="406658985">
                  <w:marLeft w:val="0"/>
                  <w:marRight w:val="0"/>
                  <w:marTop w:val="0"/>
                  <w:marBottom w:val="0"/>
                  <w:divBdr>
                    <w:top w:val="none" w:sz="0" w:space="0" w:color="auto"/>
                    <w:left w:val="none" w:sz="0" w:space="0" w:color="auto"/>
                    <w:bottom w:val="none" w:sz="0" w:space="0" w:color="auto"/>
                    <w:right w:val="none" w:sz="0" w:space="0" w:color="auto"/>
                  </w:divBdr>
                  <w:divsChild>
                    <w:div w:id="1765999160">
                      <w:marLeft w:val="0"/>
                      <w:marRight w:val="0"/>
                      <w:marTop w:val="0"/>
                      <w:marBottom w:val="0"/>
                      <w:divBdr>
                        <w:top w:val="none" w:sz="0" w:space="0" w:color="auto"/>
                        <w:left w:val="none" w:sz="0" w:space="0" w:color="auto"/>
                        <w:bottom w:val="none" w:sz="0" w:space="0" w:color="auto"/>
                        <w:right w:val="none" w:sz="0" w:space="0" w:color="auto"/>
                      </w:divBdr>
                      <w:divsChild>
                        <w:div w:id="1526092792">
                          <w:marLeft w:val="0"/>
                          <w:marRight w:val="0"/>
                          <w:marTop w:val="0"/>
                          <w:marBottom w:val="0"/>
                          <w:divBdr>
                            <w:top w:val="single" w:sz="2" w:space="0" w:color="EFEFEF"/>
                            <w:left w:val="none" w:sz="0" w:space="0" w:color="auto"/>
                            <w:bottom w:val="none" w:sz="0" w:space="0" w:color="auto"/>
                            <w:right w:val="none" w:sz="0" w:space="0" w:color="auto"/>
                          </w:divBdr>
                          <w:divsChild>
                            <w:div w:id="405999316">
                              <w:marLeft w:val="0"/>
                              <w:marRight w:val="0"/>
                              <w:marTop w:val="0"/>
                              <w:marBottom w:val="0"/>
                              <w:divBdr>
                                <w:top w:val="none" w:sz="0" w:space="0" w:color="auto"/>
                                <w:left w:val="none" w:sz="0" w:space="0" w:color="auto"/>
                                <w:bottom w:val="none" w:sz="0" w:space="0" w:color="auto"/>
                                <w:right w:val="none" w:sz="0" w:space="0" w:color="auto"/>
                              </w:divBdr>
                              <w:divsChild>
                                <w:div w:id="818228358">
                                  <w:marLeft w:val="0"/>
                                  <w:marRight w:val="0"/>
                                  <w:marTop w:val="0"/>
                                  <w:marBottom w:val="0"/>
                                  <w:divBdr>
                                    <w:top w:val="none" w:sz="0" w:space="0" w:color="auto"/>
                                    <w:left w:val="none" w:sz="0" w:space="0" w:color="auto"/>
                                    <w:bottom w:val="none" w:sz="0" w:space="0" w:color="auto"/>
                                    <w:right w:val="none" w:sz="0" w:space="0" w:color="auto"/>
                                  </w:divBdr>
                                  <w:divsChild>
                                    <w:div w:id="886720862">
                                      <w:marLeft w:val="0"/>
                                      <w:marRight w:val="0"/>
                                      <w:marTop w:val="0"/>
                                      <w:marBottom w:val="0"/>
                                      <w:divBdr>
                                        <w:top w:val="none" w:sz="0" w:space="0" w:color="auto"/>
                                        <w:left w:val="none" w:sz="0" w:space="0" w:color="auto"/>
                                        <w:bottom w:val="none" w:sz="0" w:space="0" w:color="auto"/>
                                        <w:right w:val="none" w:sz="0" w:space="0" w:color="auto"/>
                                      </w:divBdr>
                                      <w:divsChild>
                                        <w:div w:id="923758012">
                                          <w:marLeft w:val="0"/>
                                          <w:marRight w:val="0"/>
                                          <w:marTop w:val="0"/>
                                          <w:marBottom w:val="0"/>
                                          <w:divBdr>
                                            <w:top w:val="none" w:sz="0" w:space="0" w:color="auto"/>
                                            <w:left w:val="none" w:sz="0" w:space="0" w:color="auto"/>
                                            <w:bottom w:val="none" w:sz="0" w:space="0" w:color="auto"/>
                                            <w:right w:val="none" w:sz="0" w:space="0" w:color="auto"/>
                                          </w:divBdr>
                                          <w:divsChild>
                                            <w:div w:id="1861115169">
                                              <w:marLeft w:val="0"/>
                                              <w:marRight w:val="0"/>
                                              <w:marTop w:val="0"/>
                                              <w:marBottom w:val="0"/>
                                              <w:divBdr>
                                                <w:top w:val="none" w:sz="0" w:space="0" w:color="auto"/>
                                                <w:left w:val="none" w:sz="0" w:space="0" w:color="auto"/>
                                                <w:bottom w:val="none" w:sz="0" w:space="0" w:color="auto"/>
                                                <w:right w:val="none" w:sz="0" w:space="0" w:color="auto"/>
                                              </w:divBdr>
                                              <w:divsChild>
                                                <w:div w:id="1148084794">
                                                  <w:marLeft w:val="0"/>
                                                  <w:marRight w:val="0"/>
                                                  <w:marTop w:val="0"/>
                                                  <w:marBottom w:val="0"/>
                                                  <w:divBdr>
                                                    <w:top w:val="none" w:sz="0" w:space="0" w:color="auto"/>
                                                    <w:left w:val="none" w:sz="0" w:space="0" w:color="auto"/>
                                                    <w:bottom w:val="none" w:sz="0" w:space="0" w:color="auto"/>
                                                    <w:right w:val="none" w:sz="0" w:space="0" w:color="auto"/>
                                                  </w:divBdr>
                                                </w:div>
                                              </w:divsChild>
                                            </w:div>
                                            <w:div w:id="20447620">
                                              <w:marLeft w:val="0"/>
                                              <w:marRight w:val="0"/>
                                              <w:marTop w:val="0"/>
                                              <w:marBottom w:val="0"/>
                                              <w:divBdr>
                                                <w:top w:val="none" w:sz="0" w:space="0" w:color="auto"/>
                                                <w:left w:val="none" w:sz="0" w:space="0" w:color="auto"/>
                                                <w:bottom w:val="none" w:sz="0" w:space="0" w:color="auto"/>
                                                <w:right w:val="none" w:sz="0" w:space="0" w:color="auto"/>
                                              </w:divBdr>
                                              <w:divsChild>
                                                <w:div w:id="1123384874">
                                                  <w:marLeft w:val="0"/>
                                                  <w:marRight w:val="0"/>
                                                  <w:marTop w:val="0"/>
                                                  <w:marBottom w:val="0"/>
                                                  <w:divBdr>
                                                    <w:top w:val="none" w:sz="0" w:space="0" w:color="auto"/>
                                                    <w:left w:val="none" w:sz="0" w:space="0" w:color="auto"/>
                                                    <w:bottom w:val="none" w:sz="0" w:space="0" w:color="auto"/>
                                                    <w:right w:val="none" w:sz="0" w:space="0" w:color="auto"/>
                                                  </w:divBdr>
                                                  <w:divsChild>
                                                    <w:div w:id="1894585037">
                                                      <w:marLeft w:val="0"/>
                                                      <w:marRight w:val="0"/>
                                                      <w:marTop w:val="0"/>
                                                      <w:marBottom w:val="0"/>
                                                      <w:divBdr>
                                                        <w:top w:val="none" w:sz="0" w:space="0" w:color="auto"/>
                                                        <w:left w:val="none" w:sz="0" w:space="0" w:color="auto"/>
                                                        <w:bottom w:val="none" w:sz="0" w:space="0" w:color="auto"/>
                                                        <w:right w:val="none" w:sz="0" w:space="0" w:color="auto"/>
                                                      </w:divBdr>
                                                    </w:div>
                                                    <w:div w:id="1519855299">
                                                      <w:marLeft w:val="300"/>
                                                      <w:marRight w:val="0"/>
                                                      <w:marTop w:val="0"/>
                                                      <w:marBottom w:val="0"/>
                                                      <w:divBdr>
                                                        <w:top w:val="none" w:sz="0" w:space="0" w:color="auto"/>
                                                        <w:left w:val="none" w:sz="0" w:space="0" w:color="auto"/>
                                                        <w:bottom w:val="none" w:sz="0" w:space="0" w:color="auto"/>
                                                        <w:right w:val="none" w:sz="0" w:space="0" w:color="auto"/>
                                                      </w:divBdr>
                                                    </w:div>
                                                    <w:div w:id="586159520">
                                                      <w:marLeft w:val="300"/>
                                                      <w:marRight w:val="0"/>
                                                      <w:marTop w:val="0"/>
                                                      <w:marBottom w:val="0"/>
                                                      <w:divBdr>
                                                        <w:top w:val="none" w:sz="0" w:space="0" w:color="auto"/>
                                                        <w:left w:val="none" w:sz="0" w:space="0" w:color="auto"/>
                                                        <w:bottom w:val="none" w:sz="0" w:space="0" w:color="auto"/>
                                                        <w:right w:val="none" w:sz="0" w:space="0" w:color="auto"/>
                                                      </w:divBdr>
                                                    </w:div>
                                                    <w:div w:id="705636969">
                                                      <w:marLeft w:val="0"/>
                                                      <w:marRight w:val="0"/>
                                                      <w:marTop w:val="0"/>
                                                      <w:marBottom w:val="0"/>
                                                      <w:divBdr>
                                                        <w:top w:val="none" w:sz="0" w:space="0" w:color="auto"/>
                                                        <w:left w:val="none" w:sz="0" w:space="0" w:color="auto"/>
                                                        <w:bottom w:val="none" w:sz="0" w:space="0" w:color="auto"/>
                                                        <w:right w:val="none" w:sz="0" w:space="0" w:color="auto"/>
                                                      </w:divBdr>
                                                    </w:div>
                                                    <w:div w:id="599336917">
                                                      <w:marLeft w:val="60"/>
                                                      <w:marRight w:val="0"/>
                                                      <w:marTop w:val="0"/>
                                                      <w:marBottom w:val="0"/>
                                                      <w:divBdr>
                                                        <w:top w:val="none" w:sz="0" w:space="0" w:color="auto"/>
                                                        <w:left w:val="none" w:sz="0" w:space="0" w:color="auto"/>
                                                        <w:bottom w:val="none" w:sz="0" w:space="0" w:color="auto"/>
                                                        <w:right w:val="none" w:sz="0" w:space="0" w:color="auto"/>
                                                      </w:divBdr>
                                                    </w:div>
                                                  </w:divsChild>
                                                </w:div>
                                                <w:div w:id="1199860066">
                                                  <w:marLeft w:val="0"/>
                                                  <w:marRight w:val="0"/>
                                                  <w:marTop w:val="0"/>
                                                  <w:marBottom w:val="0"/>
                                                  <w:divBdr>
                                                    <w:top w:val="none" w:sz="0" w:space="0" w:color="auto"/>
                                                    <w:left w:val="none" w:sz="0" w:space="0" w:color="auto"/>
                                                    <w:bottom w:val="none" w:sz="0" w:space="0" w:color="auto"/>
                                                    <w:right w:val="none" w:sz="0" w:space="0" w:color="auto"/>
                                                  </w:divBdr>
                                                  <w:divsChild>
                                                    <w:div w:id="465857832">
                                                      <w:marLeft w:val="0"/>
                                                      <w:marRight w:val="0"/>
                                                      <w:marTop w:val="120"/>
                                                      <w:marBottom w:val="0"/>
                                                      <w:divBdr>
                                                        <w:top w:val="none" w:sz="0" w:space="0" w:color="auto"/>
                                                        <w:left w:val="none" w:sz="0" w:space="0" w:color="auto"/>
                                                        <w:bottom w:val="none" w:sz="0" w:space="0" w:color="auto"/>
                                                        <w:right w:val="none" w:sz="0" w:space="0" w:color="auto"/>
                                                      </w:divBdr>
                                                      <w:divsChild>
                                                        <w:div w:id="393817399">
                                                          <w:marLeft w:val="0"/>
                                                          <w:marRight w:val="0"/>
                                                          <w:marTop w:val="0"/>
                                                          <w:marBottom w:val="0"/>
                                                          <w:divBdr>
                                                            <w:top w:val="none" w:sz="0" w:space="0" w:color="auto"/>
                                                            <w:left w:val="none" w:sz="0" w:space="0" w:color="auto"/>
                                                            <w:bottom w:val="none" w:sz="0" w:space="0" w:color="auto"/>
                                                            <w:right w:val="none" w:sz="0" w:space="0" w:color="auto"/>
                                                          </w:divBdr>
                                                          <w:divsChild>
                                                            <w:div w:id="1654868120">
                                                              <w:marLeft w:val="0"/>
                                                              <w:marRight w:val="0"/>
                                                              <w:marTop w:val="0"/>
                                                              <w:marBottom w:val="0"/>
                                                              <w:divBdr>
                                                                <w:top w:val="none" w:sz="0" w:space="0" w:color="auto"/>
                                                                <w:left w:val="none" w:sz="0" w:space="0" w:color="auto"/>
                                                                <w:bottom w:val="none" w:sz="0" w:space="0" w:color="auto"/>
                                                                <w:right w:val="none" w:sz="0" w:space="0" w:color="auto"/>
                                                              </w:divBdr>
                                                              <w:divsChild>
                                                                <w:div w:id="878666781">
                                                                  <w:marLeft w:val="0"/>
                                                                  <w:marRight w:val="0"/>
                                                                  <w:marTop w:val="0"/>
                                                                  <w:marBottom w:val="0"/>
                                                                  <w:divBdr>
                                                                    <w:top w:val="none" w:sz="0" w:space="0" w:color="auto"/>
                                                                    <w:left w:val="none" w:sz="0" w:space="0" w:color="auto"/>
                                                                    <w:bottom w:val="none" w:sz="0" w:space="0" w:color="auto"/>
                                                                    <w:right w:val="none" w:sz="0" w:space="0" w:color="auto"/>
                                                                  </w:divBdr>
                                                                </w:div>
                                                                <w:div w:id="1416167611">
                                                                  <w:marLeft w:val="0"/>
                                                                  <w:marRight w:val="0"/>
                                                                  <w:marTop w:val="0"/>
                                                                  <w:marBottom w:val="0"/>
                                                                  <w:divBdr>
                                                                    <w:top w:val="none" w:sz="0" w:space="0" w:color="auto"/>
                                                                    <w:left w:val="none" w:sz="0" w:space="0" w:color="auto"/>
                                                                    <w:bottom w:val="none" w:sz="0" w:space="0" w:color="auto"/>
                                                                    <w:right w:val="none" w:sz="0" w:space="0" w:color="auto"/>
                                                                  </w:divBdr>
                                                                </w:div>
                                                                <w:div w:id="300155969">
                                                                  <w:marLeft w:val="0"/>
                                                                  <w:marRight w:val="0"/>
                                                                  <w:marTop w:val="0"/>
                                                                  <w:marBottom w:val="0"/>
                                                                  <w:divBdr>
                                                                    <w:top w:val="none" w:sz="0" w:space="0" w:color="auto"/>
                                                                    <w:left w:val="none" w:sz="0" w:space="0" w:color="auto"/>
                                                                    <w:bottom w:val="none" w:sz="0" w:space="0" w:color="auto"/>
                                                                    <w:right w:val="none" w:sz="0" w:space="0" w:color="auto"/>
                                                                  </w:divBdr>
                                                                </w:div>
                                                                <w:div w:id="1255288678">
                                                                  <w:marLeft w:val="0"/>
                                                                  <w:marRight w:val="0"/>
                                                                  <w:marTop w:val="0"/>
                                                                  <w:marBottom w:val="0"/>
                                                                  <w:divBdr>
                                                                    <w:top w:val="none" w:sz="0" w:space="0" w:color="auto"/>
                                                                    <w:left w:val="none" w:sz="0" w:space="0" w:color="auto"/>
                                                                    <w:bottom w:val="none" w:sz="0" w:space="0" w:color="auto"/>
                                                                    <w:right w:val="none" w:sz="0" w:space="0" w:color="auto"/>
                                                                  </w:divBdr>
                                                                </w:div>
                                                                <w:div w:id="1745956325">
                                                                  <w:marLeft w:val="0"/>
                                                                  <w:marRight w:val="0"/>
                                                                  <w:marTop w:val="0"/>
                                                                  <w:marBottom w:val="0"/>
                                                                  <w:divBdr>
                                                                    <w:top w:val="none" w:sz="0" w:space="0" w:color="auto"/>
                                                                    <w:left w:val="none" w:sz="0" w:space="0" w:color="auto"/>
                                                                    <w:bottom w:val="none" w:sz="0" w:space="0" w:color="auto"/>
                                                                    <w:right w:val="none" w:sz="0" w:space="0" w:color="auto"/>
                                                                  </w:divBdr>
                                                                </w:div>
                                                                <w:div w:id="840124281">
                                                                  <w:marLeft w:val="0"/>
                                                                  <w:marRight w:val="0"/>
                                                                  <w:marTop w:val="0"/>
                                                                  <w:marBottom w:val="0"/>
                                                                  <w:divBdr>
                                                                    <w:top w:val="none" w:sz="0" w:space="0" w:color="auto"/>
                                                                    <w:left w:val="none" w:sz="0" w:space="0" w:color="auto"/>
                                                                    <w:bottom w:val="none" w:sz="0" w:space="0" w:color="auto"/>
                                                                    <w:right w:val="none" w:sz="0" w:space="0" w:color="auto"/>
                                                                  </w:divBdr>
                                                                </w:div>
                                                                <w:div w:id="2010788003">
                                                                  <w:marLeft w:val="0"/>
                                                                  <w:marRight w:val="0"/>
                                                                  <w:marTop w:val="0"/>
                                                                  <w:marBottom w:val="0"/>
                                                                  <w:divBdr>
                                                                    <w:top w:val="none" w:sz="0" w:space="0" w:color="auto"/>
                                                                    <w:left w:val="none" w:sz="0" w:space="0" w:color="auto"/>
                                                                    <w:bottom w:val="none" w:sz="0" w:space="0" w:color="auto"/>
                                                                    <w:right w:val="none" w:sz="0" w:space="0" w:color="auto"/>
                                                                  </w:divBdr>
                                                                </w:div>
                                                                <w:div w:id="77677552">
                                                                  <w:marLeft w:val="0"/>
                                                                  <w:marRight w:val="0"/>
                                                                  <w:marTop w:val="0"/>
                                                                  <w:marBottom w:val="0"/>
                                                                  <w:divBdr>
                                                                    <w:top w:val="none" w:sz="0" w:space="0" w:color="auto"/>
                                                                    <w:left w:val="none" w:sz="0" w:space="0" w:color="auto"/>
                                                                    <w:bottom w:val="none" w:sz="0" w:space="0" w:color="auto"/>
                                                                    <w:right w:val="none" w:sz="0" w:space="0" w:color="auto"/>
                                                                  </w:divBdr>
                                                                </w:div>
                                                                <w:div w:id="1553155210">
                                                                  <w:marLeft w:val="0"/>
                                                                  <w:marRight w:val="0"/>
                                                                  <w:marTop w:val="0"/>
                                                                  <w:marBottom w:val="0"/>
                                                                  <w:divBdr>
                                                                    <w:top w:val="none" w:sz="0" w:space="0" w:color="auto"/>
                                                                    <w:left w:val="none" w:sz="0" w:space="0" w:color="auto"/>
                                                                    <w:bottom w:val="none" w:sz="0" w:space="0" w:color="auto"/>
                                                                    <w:right w:val="none" w:sz="0" w:space="0" w:color="auto"/>
                                                                  </w:divBdr>
                                                                </w:div>
                                                                <w:div w:id="182020078">
                                                                  <w:marLeft w:val="0"/>
                                                                  <w:marRight w:val="0"/>
                                                                  <w:marTop w:val="0"/>
                                                                  <w:marBottom w:val="0"/>
                                                                  <w:divBdr>
                                                                    <w:top w:val="none" w:sz="0" w:space="0" w:color="auto"/>
                                                                    <w:left w:val="none" w:sz="0" w:space="0" w:color="auto"/>
                                                                    <w:bottom w:val="none" w:sz="0" w:space="0" w:color="auto"/>
                                                                    <w:right w:val="none" w:sz="0" w:space="0" w:color="auto"/>
                                                                  </w:divBdr>
                                                                </w:div>
                                                                <w:div w:id="1212500247">
                                                                  <w:marLeft w:val="0"/>
                                                                  <w:marRight w:val="0"/>
                                                                  <w:marTop w:val="0"/>
                                                                  <w:marBottom w:val="0"/>
                                                                  <w:divBdr>
                                                                    <w:top w:val="none" w:sz="0" w:space="0" w:color="auto"/>
                                                                    <w:left w:val="none" w:sz="0" w:space="0" w:color="auto"/>
                                                                    <w:bottom w:val="none" w:sz="0" w:space="0" w:color="auto"/>
                                                                    <w:right w:val="none" w:sz="0" w:space="0" w:color="auto"/>
                                                                  </w:divBdr>
                                                                </w:div>
                                                                <w:div w:id="306276469">
                                                                  <w:marLeft w:val="0"/>
                                                                  <w:marRight w:val="0"/>
                                                                  <w:marTop w:val="0"/>
                                                                  <w:marBottom w:val="0"/>
                                                                  <w:divBdr>
                                                                    <w:top w:val="none" w:sz="0" w:space="0" w:color="auto"/>
                                                                    <w:left w:val="none" w:sz="0" w:space="0" w:color="auto"/>
                                                                    <w:bottom w:val="none" w:sz="0" w:space="0" w:color="auto"/>
                                                                    <w:right w:val="none" w:sz="0" w:space="0" w:color="auto"/>
                                                                  </w:divBdr>
                                                                </w:div>
                                                                <w:div w:id="2072118114">
                                                                  <w:marLeft w:val="0"/>
                                                                  <w:marRight w:val="0"/>
                                                                  <w:marTop w:val="0"/>
                                                                  <w:marBottom w:val="0"/>
                                                                  <w:divBdr>
                                                                    <w:top w:val="none" w:sz="0" w:space="0" w:color="auto"/>
                                                                    <w:left w:val="none" w:sz="0" w:space="0" w:color="auto"/>
                                                                    <w:bottom w:val="none" w:sz="0" w:space="0" w:color="auto"/>
                                                                    <w:right w:val="none" w:sz="0" w:space="0" w:color="auto"/>
                                                                  </w:divBdr>
                                                                </w:div>
                                                                <w:div w:id="1222447474">
                                                                  <w:marLeft w:val="0"/>
                                                                  <w:marRight w:val="0"/>
                                                                  <w:marTop w:val="0"/>
                                                                  <w:marBottom w:val="0"/>
                                                                  <w:divBdr>
                                                                    <w:top w:val="none" w:sz="0" w:space="0" w:color="auto"/>
                                                                    <w:left w:val="none" w:sz="0" w:space="0" w:color="auto"/>
                                                                    <w:bottom w:val="none" w:sz="0" w:space="0" w:color="auto"/>
                                                                    <w:right w:val="none" w:sz="0" w:space="0" w:color="auto"/>
                                                                  </w:divBdr>
                                                                </w:div>
                                                                <w:div w:id="1320042372">
                                                                  <w:marLeft w:val="0"/>
                                                                  <w:marRight w:val="0"/>
                                                                  <w:marTop w:val="0"/>
                                                                  <w:marBottom w:val="0"/>
                                                                  <w:divBdr>
                                                                    <w:top w:val="none" w:sz="0" w:space="0" w:color="auto"/>
                                                                    <w:left w:val="none" w:sz="0" w:space="0" w:color="auto"/>
                                                                    <w:bottom w:val="none" w:sz="0" w:space="0" w:color="auto"/>
                                                                    <w:right w:val="none" w:sz="0" w:space="0" w:color="auto"/>
                                                                  </w:divBdr>
                                                                </w:div>
                                                                <w:div w:id="910119713">
                                                                  <w:marLeft w:val="0"/>
                                                                  <w:marRight w:val="0"/>
                                                                  <w:marTop w:val="0"/>
                                                                  <w:marBottom w:val="0"/>
                                                                  <w:divBdr>
                                                                    <w:top w:val="none" w:sz="0" w:space="0" w:color="auto"/>
                                                                    <w:left w:val="none" w:sz="0" w:space="0" w:color="auto"/>
                                                                    <w:bottom w:val="none" w:sz="0" w:space="0" w:color="auto"/>
                                                                    <w:right w:val="none" w:sz="0" w:space="0" w:color="auto"/>
                                                                  </w:divBdr>
                                                                </w:div>
                                                                <w:div w:id="824592819">
                                                                  <w:marLeft w:val="0"/>
                                                                  <w:marRight w:val="0"/>
                                                                  <w:marTop w:val="0"/>
                                                                  <w:marBottom w:val="0"/>
                                                                  <w:divBdr>
                                                                    <w:top w:val="none" w:sz="0" w:space="0" w:color="auto"/>
                                                                    <w:left w:val="none" w:sz="0" w:space="0" w:color="auto"/>
                                                                    <w:bottom w:val="none" w:sz="0" w:space="0" w:color="auto"/>
                                                                    <w:right w:val="none" w:sz="0" w:space="0" w:color="auto"/>
                                                                  </w:divBdr>
                                                                </w:div>
                                                                <w:div w:id="1896431175">
                                                                  <w:marLeft w:val="0"/>
                                                                  <w:marRight w:val="0"/>
                                                                  <w:marTop w:val="0"/>
                                                                  <w:marBottom w:val="0"/>
                                                                  <w:divBdr>
                                                                    <w:top w:val="none" w:sz="0" w:space="0" w:color="auto"/>
                                                                    <w:left w:val="none" w:sz="0" w:space="0" w:color="auto"/>
                                                                    <w:bottom w:val="none" w:sz="0" w:space="0" w:color="auto"/>
                                                                    <w:right w:val="none" w:sz="0" w:space="0" w:color="auto"/>
                                                                  </w:divBdr>
                                                                </w:div>
                                                                <w:div w:id="875656887">
                                                                  <w:marLeft w:val="0"/>
                                                                  <w:marRight w:val="0"/>
                                                                  <w:marTop w:val="0"/>
                                                                  <w:marBottom w:val="0"/>
                                                                  <w:divBdr>
                                                                    <w:top w:val="none" w:sz="0" w:space="0" w:color="auto"/>
                                                                    <w:left w:val="none" w:sz="0" w:space="0" w:color="auto"/>
                                                                    <w:bottom w:val="none" w:sz="0" w:space="0" w:color="auto"/>
                                                                    <w:right w:val="none" w:sz="0" w:space="0" w:color="auto"/>
                                                                  </w:divBdr>
                                                                </w:div>
                                                                <w:div w:id="2087727970">
                                                                  <w:marLeft w:val="0"/>
                                                                  <w:marRight w:val="0"/>
                                                                  <w:marTop w:val="0"/>
                                                                  <w:marBottom w:val="0"/>
                                                                  <w:divBdr>
                                                                    <w:top w:val="none" w:sz="0" w:space="0" w:color="auto"/>
                                                                    <w:left w:val="none" w:sz="0" w:space="0" w:color="auto"/>
                                                                    <w:bottom w:val="none" w:sz="0" w:space="0" w:color="auto"/>
                                                                    <w:right w:val="none" w:sz="0" w:space="0" w:color="auto"/>
                                                                  </w:divBdr>
                                                                </w:div>
                                                                <w:div w:id="1101682942">
                                                                  <w:marLeft w:val="0"/>
                                                                  <w:marRight w:val="0"/>
                                                                  <w:marTop w:val="0"/>
                                                                  <w:marBottom w:val="0"/>
                                                                  <w:divBdr>
                                                                    <w:top w:val="none" w:sz="0" w:space="0" w:color="auto"/>
                                                                    <w:left w:val="none" w:sz="0" w:space="0" w:color="auto"/>
                                                                    <w:bottom w:val="none" w:sz="0" w:space="0" w:color="auto"/>
                                                                    <w:right w:val="none" w:sz="0" w:space="0" w:color="auto"/>
                                                                  </w:divBdr>
                                                                </w:div>
                                                                <w:div w:id="977955359">
                                                                  <w:marLeft w:val="0"/>
                                                                  <w:marRight w:val="0"/>
                                                                  <w:marTop w:val="0"/>
                                                                  <w:marBottom w:val="0"/>
                                                                  <w:divBdr>
                                                                    <w:top w:val="none" w:sz="0" w:space="0" w:color="auto"/>
                                                                    <w:left w:val="none" w:sz="0" w:space="0" w:color="auto"/>
                                                                    <w:bottom w:val="none" w:sz="0" w:space="0" w:color="auto"/>
                                                                    <w:right w:val="none" w:sz="0" w:space="0" w:color="auto"/>
                                                                  </w:divBdr>
                                                                </w:div>
                                                                <w:div w:id="1606888711">
                                                                  <w:marLeft w:val="0"/>
                                                                  <w:marRight w:val="0"/>
                                                                  <w:marTop w:val="0"/>
                                                                  <w:marBottom w:val="0"/>
                                                                  <w:divBdr>
                                                                    <w:top w:val="none" w:sz="0" w:space="0" w:color="auto"/>
                                                                    <w:left w:val="none" w:sz="0" w:space="0" w:color="auto"/>
                                                                    <w:bottom w:val="none" w:sz="0" w:space="0" w:color="auto"/>
                                                                    <w:right w:val="none" w:sz="0" w:space="0" w:color="auto"/>
                                                                  </w:divBdr>
                                                                </w:div>
                                                                <w:div w:id="1803426098">
                                                                  <w:marLeft w:val="0"/>
                                                                  <w:marRight w:val="0"/>
                                                                  <w:marTop w:val="0"/>
                                                                  <w:marBottom w:val="0"/>
                                                                  <w:divBdr>
                                                                    <w:top w:val="none" w:sz="0" w:space="0" w:color="auto"/>
                                                                    <w:left w:val="none" w:sz="0" w:space="0" w:color="auto"/>
                                                                    <w:bottom w:val="none" w:sz="0" w:space="0" w:color="auto"/>
                                                                    <w:right w:val="none" w:sz="0" w:space="0" w:color="auto"/>
                                                                  </w:divBdr>
                                                                </w:div>
                                                                <w:div w:id="890120116">
                                                                  <w:marLeft w:val="0"/>
                                                                  <w:marRight w:val="0"/>
                                                                  <w:marTop w:val="0"/>
                                                                  <w:marBottom w:val="0"/>
                                                                  <w:divBdr>
                                                                    <w:top w:val="none" w:sz="0" w:space="0" w:color="auto"/>
                                                                    <w:left w:val="none" w:sz="0" w:space="0" w:color="auto"/>
                                                                    <w:bottom w:val="none" w:sz="0" w:space="0" w:color="auto"/>
                                                                    <w:right w:val="none" w:sz="0" w:space="0" w:color="auto"/>
                                                                  </w:divBdr>
                                                                </w:div>
                                                                <w:div w:id="1141578811">
                                                                  <w:marLeft w:val="0"/>
                                                                  <w:marRight w:val="0"/>
                                                                  <w:marTop w:val="0"/>
                                                                  <w:marBottom w:val="0"/>
                                                                  <w:divBdr>
                                                                    <w:top w:val="none" w:sz="0" w:space="0" w:color="auto"/>
                                                                    <w:left w:val="none" w:sz="0" w:space="0" w:color="auto"/>
                                                                    <w:bottom w:val="none" w:sz="0" w:space="0" w:color="auto"/>
                                                                    <w:right w:val="none" w:sz="0" w:space="0" w:color="auto"/>
                                                                  </w:divBdr>
                                                                </w:div>
                                                                <w:div w:id="110828159">
                                                                  <w:marLeft w:val="0"/>
                                                                  <w:marRight w:val="0"/>
                                                                  <w:marTop w:val="0"/>
                                                                  <w:marBottom w:val="0"/>
                                                                  <w:divBdr>
                                                                    <w:top w:val="none" w:sz="0" w:space="0" w:color="auto"/>
                                                                    <w:left w:val="none" w:sz="0" w:space="0" w:color="auto"/>
                                                                    <w:bottom w:val="none" w:sz="0" w:space="0" w:color="auto"/>
                                                                    <w:right w:val="none" w:sz="0" w:space="0" w:color="auto"/>
                                                                  </w:divBdr>
                                                                </w:div>
                                                                <w:div w:id="407771038">
                                                                  <w:marLeft w:val="0"/>
                                                                  <w:marRight w:val="0"/>
                                                                  <w:marTop w:val="0"/>
                                                                  <w:marBottom w:val="0"/>
                                                                  <w:divBdr>
                                                                    <w:top w:val="none" w:sz="0" w:space="0" w:color="auto"/>
                                                                    <w:left w:val="none" w:sz="0" w:space="0" w:color="auto"/>
                                                                    <w:bottom w:val="none" w:sz="0" w:space="0" w:color="auto"/>
                                                                    <w:right w:val="none" w:sz="0" w:space="0" w:color="auto"/>
                                                                  </w:divBdr>
                                                                </w:div>
                                                                <w:div w:id="342778875">
                                                                  <w:marLeft w:val="0"/>
                                                                  <w:marRight w:val="0"/>
                                                                  <w:marTop w:val="0"/>
                                                                  <w:marBottom w:val="0"/>
                                                                  <w:divBdr>
                                                                    <w:top w:val="none" w:sz="0" w:space="0" w:color="auto"/>
                                                                    <w:left w:val="none" w:sz="0" w:space="0" w:color="auto"/>
                                                                    <w:bottom w:val="none" w:sz="0" w:space="0" w:color="auto"/>
                                                                    <w:right w:val="none" w:sz="0" w:space="0" w:color="auto"/>
                                                                  </w:divBdr>
                                                                </w:div>
                                                                <w:div w:id="1218010906">
                                                                  <w:marLeft w:val="0"/>
                                                                  <w:marRight w:val="0"/>
                                                                  <w:marTop w:val="0"/>
                                                                  <w:marBottom w:val="0"/>
                                                                  <w:divBdr>
                                                                    <w:top w:val="none" w:sz="0" w:space="0" w:color="auto"/>
                                                                    <w:left w:val="none" w:sz="0" w:space="0" w:color="auto"/>
                                                                    <w:bottom w:val="none" w:sz="0" w:space="0" w:color="auto"/>
                                                                    <w:right w:val="none" w:sz="0" w:space="0" w:color="auto"/>
                                                                  </w:divBdr>
                                                                </w:div>
                                                                <w:div w:id="306132952">
                                                                  <w:marLeft w:val="0"/>
                                                                  <w:marRight w:val="0"/>
                                                                  <w:marTop w:val="0"/>
                                                                  <w:marBottom w:val="0"/>
                                                                  <w:divBdr>
                                                                    <w:top w:val="none" w:sz="0" w:space="0" w:color="auto"/>
                                                                    <w:left w:val="none" w:sz="0" w:space="0" w:color="auto"/>
                                                                    <w:bottom w:val="none" w:sz="0" w:space="0" w:color="auto"/>
                                                                    <w:right w:val="none" w:sz="0" w:space="0" w:color="auto"/>
                                                                  </w:divBdr>
                                                                </w:div>
                                                                <w:div w:id="2102218589">
                                                                  <w:marLeft w:val="0"/>
                                                                  <w:marRight w:val="0"/>
                                                                  <w:marTop w:val="0"/>
                                                                  <w:marBottom w:val="0"/>
                                                                  <w:divBdr>
                                                                    <w:top w:val="none" w:sz="0" w:space="0" w:color="auto"/>
                                                                    <w:left w:val="none" w:sz="0" w:space="0" w:color="auto"/>
                                                                    <w:bottom w:val="none" w:sz="0" w:space="0" w:color="auto"/>
                                                                    <w:right w:val="none" w:sz="0" w:space="0" w:color="auto"/>
                                                                  </w:divBdr>
                                                                </w:div>
                                                                <w:div w:id="963850422">
                                                                  <w:marLeft w:val="0"/>
                                                                  <w:marRight w:val="0"/>
                                                                  <w:marTop w:val="0"/>
                                                                  <w:marBottom w:val="0"/>
                                                                  <w:divBdr>
                                                                    <w:top w:val="none" w:sz="0" w:space="0" w:color="auto"/>
                                                                    <w:left w:val="none" w:sz="0" w:space="0" w:color="auto"/>
                                                                    <w:bottom w:val="none" w:sz="0" w:space="0" w:color="auto"/>
                                                                    <w:right w:val="none" w:sz="0" w:space="0" w:color="auto"/>
                                                                  </w:divBdr>
                                                                </w:div>
                                                                <w:div w:id="1520194240">
                                                                  <w:marLeft w:val="0"/>
                                                                  <w:marRight w:val="0"/>
                                                                  <w:marTop w:val="0"/>
                                                                  <w:marBottom w:val="0"/>
                                                                  <w:divBdr>
                                                                    <w:top w:val="none" w:sz="0" w:space="0" w:color="auto"/>
                                                                    <w:left w:val="none" w:sz="0" w:space="0" w:color="auto"/>
                                                                    <w:bottom w:val="none" w:sz="0" w:space="0" w:color="auto"/>
                                                                    <w:right w:val="none" w:sz="0" w:space="0" w:color="auto"/>
                                                                  </w:divBdr>
                                                                </w:div>
                                                                <w:div w:id="696387631">
                                                                  <w:marLeft w:val="0"/>
                                                                  <w:marRight w:val="0"/>
                                                                  <w:marTop w:val="0"/>
                                                                  <w:marBottom w:val="0"/>
                                                                  <w:divBdr>
                                                                    <w:top w:val="none" w:sz="0" w:space="0" w:color="auto"/>
                                                                    <w:left w:val="none" w:sz="0" w:space="0" w:color="auto"/>
                                                                    <w:bottom w:val="none" w:sz="0" w:space="0" w:color="auto"/>
                                                                    <w:right w:val="none" w:sz="0" w:space="0" w:color="auto"/>
                                                                  </w:divBdr>
                                                                </w:div>
                                                                <w:div w:id="131869358">
                                                                  <w:marLeft w:val="0"/>
                                                                  <w:marRight w:val="0"/>
                                                                  <w:marTop w:val="0"/>
                                                                  <w:marBottom w:val="0"/>
                                                                  <w:divBdr>
                                                                    <w:top w:val="none" w:sz="0" w:space="0" w:color="auto"/>
                                                                    <w:left w:val="none" w:sz="0" w:space="0" w:color="auto"/>
                                                                    <w:bottom w:val="none" w:sz="0" w:space="0" w:color="auto"/>
                                                                    <w:right w:val="none" w:sz="0" w:space="0" w:color="auto"/>
                                                                  </w:divBdr>
                                                                </w:div>
                                                                <w:div w:id="587036850">
                                                                  <w:marLeft w:val="0"/>
                                                                  <w:marRight w:val="0"/>
                                                                  <w:marTop w:val="0"/>
                                                                  <w:marBottom w:val="0"/>
                                                                  <w:divBdr>
                                                                    <w:top w:val="none" w:sz="0" w:space="0" w:color="auto"/>
                                                                    <w:left w:val="none" w:sz="0" w:space="0" w:color="auto"/>
                                                                    <w:bottom w:val="none" w:sz="0" w:space="0" w:color="auto"/>
                                                                    <w:right w:val="none" w:sz="0" w:space="0" w:color="auto"/>
                                                                  </w:divBdr>
                                                                  <w:divsChild>
                                                                    <w:div w:id="174675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0944617">
                                          <w:marLeft w:val="0"/>
                                          <w:marRight w:val="0"/>
                                          <w:marTop w:val="0"/>
                                          <w:marBottom w:val="0"/>
                                          <w:divBdr>
                                            <w:top w:val="none" w:sz="0" w:space="0" w:color="auto"/>
                                            <w:left w:val="none" w:sz="0" w:space="0" w:color="auto"/>
                                            <w:bottom w:val="none" w:sz="0" w:space="0" w:color="auto"/>
                                            <w:right w:val="none" w:sz="0" w:space="0" w:color="auto"/>
                                          </w:divBdr>
                                          <w:divsChild>
                                            <w:div w:id="1210072968">
                                              <w:marLeft w:val="0"/>
                                              <w:marRight w:val="0"/>
                                              <w:marTop w:val="0"/>
                                              <w:marBottom w:val="0"/>
                                              <w:divBdr>
                                                <w:top w:val="none" w:sz="0" w:space="0" w:color="auto"/>
                                                <w:left w:val="none" w:sz="0" w:space="0" w:color="auto"/>
                                                <w:bottom w:val="none" w:sz="0" w:space="0" w:color="auto"/>
                                                <w:right w:val="none" w:sz="0" w:space="0" w:color="auto"/>
                                              </w:divBdr>
                                              <w:divsChild>
                                                <w:div w:id="1077706199">
                                                  <w:marLeft w:val="0"/>
                                                  <w:marRight w:val="0"/>
                                                  <w:marTop w:val="0"/>
                                                  <w:marBottom w:val="0"/>
                                                  <w:divBdr>
                                                    <w:top w:val="none" w:sz="0" w:space="0" w:color="auto"/>
                                                    <w:left w:val="none" w:sz="0" w:space="0" w:color="auto"/>
                                                    <w:bottom w:val="none" w:sz="0" w:space="0" w:color="auto"/>
                                                    <w:right w:val="none" w:sz="0" w:space="0" w:color="auto"/>
                                                  </w:divBdr>
                                                  <w:divsChild>
                                                    <w:div w:id="1472210595">
                                                      <w:marLeft w:val="0"/>
                                                      <w:marRight w:val="0"/>
                                                      <w:marTop w:val="0"/>
                                                      <w:marBottom w:val="0"/>
                                                      <w:divBdr>
                                                        <w:top w:val="none" w:sz="0" w:space="0" w:color="auto"/>
                                                        <w:left w:val="none" w:sz="0" w:space="0" w:color="auto"/>
                                                        <w:bottom w:val="none" w:sz="0" w:space="0" w:color="auto"/>
                                                        <w:right w:val="none" w:sz="0" w:space="0" w:color="auto"/>
                                                      </w:divBdr>
                                                      <w:divsChild>
                                                        <w:div w:id="1796436805">
                                                          <w:marLeft w:val="0"/>
                                                          <w:marRight w:val="0"/>
                                                          <w:marTop w:val="0"/>
                                                          <w:marBottom w:val="0"/>
                                                          <w:divBdr>
                                                            <w:top w:val="none" w:sz="0" w:space="0" w:color="auto"/>
                                                            <w:left w:val="none" w:sz="0" w:space="0" w:color="auto"/>
                                                            <w:bottom w:val="none" w:sz="0" w:space="0" w:color="auto"/>
                                                            <w:right w:val="none" w:sz="0" w:space="0" w:color="auto"/>
                                                          </w:divBdr>
                                                          <w:divsChild>
                                                            <w:div w:id="191994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335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grants.go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grants.gov" TargetMode="External"/><Relationship Id="rId17" Type="http://schemas.openxmlformats.org/officeDocument/2006/relationships/image" Target="media/image3.jpeg"/><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mailto:kenpnorton@g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grants.gov" TargetMode="External"/><Relationship Id="rId23" Type="http://schemas.openxmlformats.org/officeDocument/2006/relationships/customXml" Target="../customXml/item2.xml"/><Relationship Id="rId10" Type="http://schemas.openxmlformats.org/officeDocument/2006/relationships/hyperlink" Target="https://1.next.westlaw.com/Link/Document/FullText?findType=l&amp;pubNum=1077005&amp;cite=UUID(I47039AAB29-4F4EDB9A98E-FC4BD8EAF35)&amp;originatingDoc=I2D6D7D70760311D9853B857AB0A39DA7&amp;refType=SL&amp;originationContext=document&amp;transitionType=DocumentItem&amp;contextData=(sc.Keycit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epa.gov/sites/production/files/2017-10/documents/r10-fy19-gap-attachment-a-guiding-principles-memo-091917.pdf" TargetMode="External"/><Relationship Id="rId14" Type="http://schemas.openxmlformats.org/officeDocument/2006/relationships/hyperlink" Target="http://grants.gov" TargetMode="External"/><Relationship Id="rId22" Type="http://schemas.microsoft.com/office/2016/09/relationships/commentsIds" Target="commentsIds.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mailto:Elaine.Wilson@nau.edu"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68391C091D68749B5C8EE8C84247448" ma:contentTypeVersion="13" ma:contentTypeDescription="Create a new document." ma:contentTypeScope="" ma:versionID="751e6d8ecc1a38de30a70f2687f89b14">
  <xsd:schema xmlns:xsd="http://www.w3.org/2001/XMLSchema" xmlns:xs="http://www.w3.org/2001/XMLSchema" xmlns:p="http://schemas.microsoft.com/office/2006/metadata/properties" xmlns:ns2="fe95940d-55a7-4dbb-b184-9f2fe6593229" xmlns:ns3="705deff6-b360-4937-b00a-00efa4845407" targetNamespace="http://schemas.microsoft.com/office/2006/metadata/properties" ma:root="true" ma:fieldsID="04e2e96d10bd9dec81322a8e5ead2df1" ns2:_="" ns3:_="">
    <xsd:import namespace="fe95940d-55a7-4dbb-b184-9f2fe6593229"/>
    <xsd:import namespace="705deff6-b360-4937-b00a-00efa48454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5940d-55a7-4dbb-b184-9f2fe65932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ab86591-d70f-4a96-900c-bfbe5e6a318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5deff6-b360-4937-b00a-00efa484540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d330f14-b6a6-41cf-aadd-3f55af8cf8da}" ma:internalName="TaxCatchAll" ma:showField="CatchAllData" ma:web="705deff6-b360-4937-b00a-00efa48454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05deff6-b360-4937-b00a-00efa4845407" xsi:nil="true"/>
    <lcf76f155ced4ddcb4097134ff3c332f xmlns="fe95940d-55a7-4dbb-b184-9f2fe65932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9165AD-C5EA-4D62-A91C-5482C2AD3ABF}">
  <ds:schemaRefs>
    <ds:schemaRef ds:uri="http://schemas.openxmlformats.org/officeDocument/2006/bibliography"/>
  </ds:schemaRefs>
</ds:datastoreItem>
</file>

<file path=customXml/itemProps2.xml><?xml version="1.0" encoding="utf-8"?>
<ds:datastoreItem xmlns:ds="http://schemas.openxmlformats.org/officeDocument/2006/customXml" ds:itemID="{2262E5AF-84C5-4076-AD5B-A4E76F2E7FFC}"/>
</file>

<file path=customXml/itemProps3.xml><?xml version="1.0" encoding="utf-8"?>
<ds:datastoreItem xmlns:ds="http://schemas.openxmlformats.org/officeDocument/2006/customXml" ds:itemID="{DAE235AA-7A99-493E-87CF-BCBD32E3029F}"/>
</file>

<file path=customXml/itemProps4.xml><?xml version="1.0" encoding="utf-8"?>
<ds:datastoreItem xmlns:ds="http://schemas.openxmlformats.org/officeDocument/2006/customXml" ds:itemID="{DCC53A64-76D0-4512-B1FD-677082CE8301}"/>
</file>

<file path=docProps/app.xml><?xml version="1.0" encoding="utf-8"?>
<Properties xmlns="http://schemas.openxmlformats.org/officeDocument/2006/extended-properties" xmlns:vt="http://schemas.openxmlformats.org/officeDocument/2006/docPropsVTypes">
  <Template>Normal.dotm</Template>
  <TotalTime>1</TotalTime>
  <Pages>1</Pages>
  <Words>4004</Words>
  <Characters>22823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HVTC</dc:creator>
  <cp:keywords/>
  <dc:description/>
  <cp:lastModifiedBy>Elaine Hale Wilson</cp:lastModifiedBy>
  <cp:revision>4</cp:revision>
  <cp:lastPrinted>2018-08-31T01:54:00Z</cp:lastPrinted>
  <dcterms:created xsi:type="dcterms:W3CDTF">2018-08-31T01:54:00Z</dcterms:created>
  <dcterms:modified xsi:type="dcterms:W3CDTF">2018-08-31T01:55:00Z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0x010100E68391C091D68749B5C8EE8C84247448</vt:lpwstr>
  </property>
</Properties>
</file>